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379" w:rsidRDefault="00236379" w:rsidP="004A6144">
      <w:pPr>
        <w:spacing w:line="0" w:lineRule="atLeast"/>
        <w:jc w:val="left"/>
        <w:rPr>
          <w:rFonts w:ascii="UD デジタル 教科書体 N-R" w:eastAsia="UD デジタル 教科書体 N-R"/>
          <w:szCs w:val="24"/>
        </w:rPr>
      </w:pPr>
    </w:p>
    <w:p w:rsidR="00236379" w:rsidRDefault="00236379" w:rsidP="004A6144">
      <w:pPr>
        <w:spacing w:line="0" w:lineRule="atLeast"/>
        <w:jc w:val="left"/>
        <w:rPr>
          <w:rFonts w:ascii="UD デジタル 教科書体 N-R" w:eastAsia="UD デジタル 教科書体 N-R"/>
          <w:szCs w:val="24"/>
        </w:rPr>
      </w:pPr>
      <w:r>
        <w:rPr>
          <w:rFonts w:ascii="UD デジタル 教科書体 N-R" w:eastAsia="UD デジタル 教科書体 N-R" w:hint="eastAsia"/>
          <w:szCs w:val="24"/>
        </w:rPr>
        <w:t>保護者 様</w:t>
      </w:r>
    </w:p>
    <w:p w:rsidR="00236379" w:rsidRDefault="00614CAC" w:rsidP="00472F3C">
      <w:pPr>
        <w:spacing w:line="0" w:lineRule="atLeast"/>
        <w:ind w:leftChars="2717" w:left="6521"/>
        <w:jc w:val="right"/>
        <w:rPr>
          <w:rFonts w:ascii="UD デジタル 教科書体 N-R" w:eastAsia="UD デジタル 教科書体 N-R"/>
          <w:szCs w:val="24"/>
        </w:rPr>
      </w:pPr>
      <w:r>
        <w:rPr>
          <w:rFonts w:ascii="UD デジタル 教科書体 N-R" w:eastAsia="UD デジタル 教科書体 N-R" w:hint="eastAsia"/>
          <w:szCs w:val="24"/>
        </w:rPr>
        <w:t>四街道市立山梨小</w:t>
      </w:r>
      <w:r w:rsidR="00236379">
        <w:rPr>
          <w:rFonts w:ascii="UD デジタル 教科書体 N-R" w:eastAsia="UD デジタル 教科書体 N-R" w:hint="eastAsia"/>
          <w:szCs w:val="24"/>
        </w:rPr>
        <w:t>学校長</w:t>
      </w:r>
    </w:p>
    <w:p w:rsidR="00236379" w:rsidRDefault="00236379" w:rsidP="00472F3C">
      <w:pPr>
        <w:spacing w:line="0" w:lineRule="atLeast"/>
        <w:ind w:leftChars="2835" w:left="6804"/>
        <w:jc w:val="right"/>
        <w:rPr>
          <w:rFonts w:ascii="UD デジタル 教科書体 N-R" w:eastAsia="UD デジタル 教科書体 N-R"/>
          <w:szCs w:val="24"/>
        </w:rPr>
      </w:pPr>
      <w:r>
        <w:rPr>
          <w:rFonts w:ascii="UD デジタル 教科書体 N-R" w:eastAsia="UD デジタル 教科書体 N-R" w:hint="eastAsia"/>
          <w:szCs w:val="24"/>
        </w:rPr>
        <w:t>（公印省略）</w:t>
      </w:r>
    </w:p>
    <w:p w:rsidR="00236379" w:rsidRPr="001604DE" w:rsidRDefault="00236379" w:rsidP="00236379">
      <w:pPr>
        <w:spacing w:line="0" w:lineRule="atLeast"/>
        <w:jc w:val="center"/>
        <w:rPr>
          <w:rFonts w:ascii="UD デジタル 教科書体 N-R" w:eastAsia="UD デジタル 教科書体 N-R"/>
          <w:sz w:val="6"/>
          <w:szCs w:val="6"/>
        </w:rPr>
      </w:pPr>
    </w:p>
    <w:p w:rsidR="00236379" w:rsidRPr="001604DE" w:rsidRDefault="00236379" w:rsidP="00236379">
      <w:pPr>
        <w:spacing w:line="0" w:lineRule="atLeast"/>
        <w:jc w:val="center"/>
        <w:rPr>
          <w:rFonts w:ascii="UD デジタル 教科書体 N-R" w:eastAsia="UD デジタル 教科書体 N-R"/>
          <w:b/>
          <w:sz w:val="32"/>
          <w:szCs w:val="32"/>
        </w:rPr>
      </w:pPr>
      <w:r w:rsidRPr="001604DE">
        <w:rPr>
          <w:rFonts w:ascii="UD デジタル 教科書体 N-R" w:eastAsia="UD デジタル 教科書体 N-R" w:hint="eastAsia"/>
          <w:b/>
          <w:sz w:val="32"/>
          <w:szCs w:val="32"/>
        </w:rPr>
        <w:t>出席停止について</w:t>
      </w:r>
    </w:p>
    <w:p w:rsidR="00236379" w:rsidRPr="001604DE" w:rsidRDefault="00236379" w:rsidP="00236379">
      <w:pPr>
        <w:spacing w:line="0" w:lineRule="atLeast"/>
        <w:jc w:val="center"/>
        <w:rPr>
          <w:rFonts w:ascii="UD デジタル 教科書体 N-R" w:eastAsia="UD デジタル 教科書体 N-R"/>
          <w:sz w:val="10"/>
          <w:szCs w:val="10"/>
        </w:rPr>
      </w:pPr>
    </w:p>
    <w:p w:rsidR="00236379" w:rsidRDefault="00236379" w:rsidP="00236379">
      <w:pPr>
        <w:spacing w:line="0" w:lineRule="atLeast"/>
        <w:ind w:firstLineChars="100" w:firstLine="240"/>
        <w:jc w:val="left"/>
        <w:rPr>
          <w:rFonts w:ascii="UD デジタル 教科書体 N-R" w:eastAsia="UD デジタル 教科書体 N-R"/>
          <w:szCs w:val="24"/>
        </w:rPr>
      </w:pPr>
      <w:r>
        <w:rPr>
          <w:rFonts w:ascii="UD デジタル 教科書体 N-R" w:eastAsia="UD デジタル 教科書体 N-R" w:hint="eastAsia"/>
          <w:szCs w:val="24"/>
        </w:rPr>
        <w:t>学校において予防すべき感染症は、学校保健安全法施行規則第19条により出席停止の期間が定められています。発症後は医療機関を受診し、医師の診断ならびに療養期間の指示を受けた上で、登校再開初日に体調に異常がないことを確認して十分に回復してから登校するようお</w:t>
      </w:r>
      <w:r w:rsidR="00D91F4B">
        <w:rPr>
          <w:rFonts w:ascii="UD デジタル 教科書体 N-R" w:eastAsia="UD デジタル 教科書体 N-R" w:hint="eastAsia"/>
          <w:szCs w:val="24"/>
        </w:rPr>
        <w:t>願いします。また、登校にあたっては医師が記入した「登校許可証明書</w:t>
      </w:r>
      <w:bookmarkStart w:id="0" w:name="_GoBack"/>
      <w:bookmarkEnd w:id="0"/>
      <w:r>
        <w:rPr>
          <w:rFonts w:ascii="UD デジタル 教科書体 N-R" w:eastAsia="UD デジタル 教科書体 N-R" w:hint="eastAsia"/>
          <w:szCs w:val="24"/>
        </w:rPr>
        <w:t>」を提出してください。</w:t>
      </w:r>
      <w:r w:rsidR="001B6853">
        <w:rPr>
          <w:rFonts w:ascii="UD デジタル 教科書体 N-R" w:eastAsia="UD デジタル 教科書体 N-R" w:hint="eastAsia"/>
          <w:szCs w:val="24"/>
        </w:rPr>
        <w:t>なお、インフルエンザ・新型コロナウイルス感染症については、保護者記入による別紙様式があり、医師による記入は必要ありません。</w:t>
      </w:r>
    </w:p>
    <w:p w:rsidR="00236379" w:rsidRDefault="00236379" w:rsidP="00236379">
      <w:pPr>
        <w:spacing w:line="0" w:lineRule="atLeast"/>
        <w:ind w:firstLineChars="100" w:firstLine="240"/>
        <w:jc w:val="left"/>
        <w:rPr>
          <w:rFonts w:ascii="UD デジタル 教科書体 N-R" w:eastAsia="UD デジタル 教科書体 N-R"/>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46"/>
      </w:tblGrid>
      <w:tr w:rsidR="00236379" w:rsidRPr="004A6144" w:rsidTr="001B6853">
        <w:trPr>
          <w:trHeight w:val="296"/>
          <w:jc w:val="right"/>
        </w:trPr>
        <w:tc>
          <w:tcPr>
            <w:tcW w:w="2160" w:type="dxa"/>
            <w:shd w:val="clear" w:color="auto" w:fill="auto"/>
            <w:noWrap/>
            <w:vAlign w:val="center"/>
            <w:hideMark/>
          </w:tcPr>
          <w:p w:rsidR="00236379" w:rsidRPr="004A6144" w:rsidRDefault="00236379" w:rsidP="008A1DDA">
            <w:pPr>
              <w:spacing w:line="0" w:lineRule="atLeast"/>
              <w:jc w:val="center"/>
              <w:rPr>
                <w:rFonts w:ascii="UD デジタル 教科書体 N-R" w:eastAsia="UD デジタル 教科書体 N-R"/>
              </w:rPr>
            </w:pPr>
            <w:r w:rsidRPr="004A6144">
              <w:rPr>
                <w:rFonts w:ascii="UD デジタル 教科書体 N-R" w:eastAsia="UD デジタル 教科書体 N-R" w:hint="eastAsia"/>
              </w:rPr>
              <w:t>疾患名</w:t>
            </w:r>
          </w:p>
        </w:tc>
        <w:tc>
          <w:tcPr>
            <w:tcW w:w="7046" w:type="dxa"/>
            <w:shd w:val="clear" w:color="auto" w:fill="auto"/>
            <w:vAlign w:val="center"/>
            <w:hideMark/>
          </w:tcPr>
          <w:p w:rsidR="00236379" w:rsidRPr="004A6144" w:rsidRDefault="00236379" w:rsidP="008A1DDA">
            <w:pPr>
              <w:spacing w:line="0" w:lineRule="atLeast"/>
              <w:jc w:val="center"/>
              <w:rPr>
                <w:rFonts w:ascii="UD デジタル 教科書体 N-R" w:eastAsia="UD デジタル 教科書体 N-R"/>
              </w:rPr>
            </w:pPr>
            <w:r w:rsidRPr="004A6144">
              <w:rPr>
                <w:rFonts w:ascii="UD デジタル 教科書体 N-R" w:eastAsia="UD デジタル 教科書体 N-R" w:hint="eastAsia"/>
              </w:rPr>
              <w:t xml:space="preserve">出席停止期間の基準　</w:t>
            </w:r>
            <w:r w:rsidRPr="004A6144">
              <w:rPr>
                <w:rFonts w:ascii="UD デジタル 教科書体 N-R" w:eastAsia="UD デジタル 教科書体 N-R" w:hint="eastAsia"/>
                <w:sz w:val="18"/>
                <w:szCs w:val="18"/>
              </w:rPr>
              <w:t>※以下の基準に基づき医師が判断する</w:t>
            </w:r>
          </w:p>
        </w:tc>
      </w:tr>
      <w:tr w:rsidR="00236379" w:rsidRPr="004A6144" w:rsidTr="001B6853">
        <w:trPr>
          <w:trHeight w:val="594"/>
          <w:jc w:val="right"/>
        </w:trPr>
        <w:tc>
          <w:tcPr>
            <w:tcW w:w="2160" w:type="dxa"/>
            <w:shd w:val="clear" w:color="auto" w:fill="auto"/>
            <w:noWrap/>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rPr>
              <w:t>百日咳</w:t>
            </w:r>
          </w:p>
        </w:tc>
        <w:tc>
          <w:tcPr>
            <w:tcW w:w="7046" w:type="dxa"/>
            <w:shd w:val="clear" w:color="auto" w:fill="auto"/>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rPr>
              <w:t>特有な咳が消失するまで又は５日間の適正な抗菌性物質製剤による治療が終了するまで</w:t>
            </w:r>
          </w:p>
        </w:tc>
      </w:tr>
      <w:tr w:rsidR="00236379" w:rsidRPr="004A6144" w:rsidTr="001B6853">
        <w:trPr>
          <w:trHeight w:val="255"/>
          <w:jc w:val="right"/>
        </w:trPr>
        <w:tc>
          <w:tcPr>
            <w:tcW w:w="2160" w:type="dxa"/>
            <w:shd w:val="clear" w:color="auto" w:fill="auto"/>
            <w:noWrap/>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rPr>
              <w:t>麻疹（はしか）</w:t>
            </w:r>
          </w:p>
        </w:tc>
        <w:tc>
          <w:tcPr>
            <w:tcW w:w="7046" w:type="dxa"/>
            <w:shd w:val="clear" w:color="auto" w:fill="auto"/>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rPr>
              <w:t>解熱後３日を経過するまで</w:t>
            </w:r>
          </w:p>
        </w:tc>
      </w:tr>
      <w:tr w:rsidR="00236379" w:rsidRPr="004A6144" w:rsidTr="001B6853">
        <w:trPr>
          <w:trHeight w:val="583"/>
          <w:jc w:val="right"/>
        </w:trPr>
        <w:tc>
          <w:tcPr>
            <w:tcW w:w="2160" w:type="dxa"/>
            <w:shd w:val="clear" w:color="auto" w:fill="auto"/>
            <w:noWrap/>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rPr>
              <w:t>流行性耳下腺炎（おたふくかぜ）</w:t>
            </w:r>
          </w:p>
        </w:tc>
        <w:tc>
          <w:tcPr>
            <w:tcW w:w="7046" w:type="dxa"/>
            <w:shd w:val="clear" w:color="auto" w:fill="auto"/>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rPr>
              <w:t>耳下腺、顎下腺又は舌下腺の腫脹が発現した後５日を経過し、かつ、全身状態が良好になるまで</w:t>
            </w:r>
          </w:p>
        </w:tc>
      </w:tr>
      <w:tr w:rsidR="00236379" w:rsidRPr="004A6144" w:rsidTr="001B6853">
        <w:trPr>
          <w:trHeight w:val="231"/>
          <w:jc w:val="right"/>
        </w:trPr>
        <w:tc>
          <w:tcPr>
            <w:tcW w:w="2160" w:type="dxa"/>
            <w:shd w:val="clear" w:color="auto" w:fill="auto"/>
            <w:noWrap/>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rPr>
              <w:t>風疹（三日はしか）</w:t>
            </w:r>
          </w:p>
        </w:tc>
        <w:tc>
          <w:tcPr>
            <w:tcW w:w="7046" w:type="dxa"/>
            <w:shd w:val="clear" w:color="auto" w:fill="auto"/>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rPr>
              <w:t>発しんが消失するまで</w:t>
            </w:r>
          </w:p>
        </w:tc>
      </w:tr>
      <w:tr w:rsidR="00236379" w:rsidRPr="004A6144" w:rsidTr="001B6853">
        <w:trPr>
          <w:trHeight w:val="402"/>
          <w:jc w:val="right"/>
        </w:trPr>
        <w:tc>
          <w:tcPr>
            <w:tcW w:w="2160" w:type="dxa"/>
            <w:shd w:val="clear" w:color="auto" w:fill="auto"/>
            <w:noWrap/>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rPr>
              <w:t>水痘（水ぼうそう）</w:t>
            </w:r>
          </w:p>
        </w:tc>
        <w:tc>
          <w:tcPr>
            <w:tcW w:w="7046" w:type="dxa"/>
            <w:shd w:val="clear" w:color="auto" w:fill="auto"/>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rPr>
              <w:t>全ての発しんが痂皮化するまで</w:t>
            </w:r>
          </w:p>
        </w:tc>
      </w:tr>
      <w:tr w:rsidR="00236379" w:rsidRPr="004A6144" w:rsidTr="001B6853">
        <w:trPr>
          <w:trHeight w:val="327"/>
          <w:jc w:val="right"/>
        </w:trPr>
        <w:tc>
          <w:tcPr>
            <w:tcW w:w="2160" w:type="dxa"/>
            <w:shd w:val="clear" w:color="auto" w:fill="auto"/>
            <w:noWrap/>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rPr>
              <w:t>咽頭結膜熱</w:t>
            </w:r>
            <w:r w:rsidRPr="004A6144">
              <w:rPr>
                <w:rFonts w:ascii="UD デジタル 教科書体 N-R" w:eastAsia="UD デジタル 教科書体 N-R" w:hint="eastAsia"/>
                <w:sz w:val="10"/>
                <w:szCs w:val="10"/>
              </w:rPr>
              <w:t>（プール熱）</w:t>
            </w:r>
          </w:p>
        </w:tc>
        <w:tc>
          <w:tcPr>
            <w:tcW w:w="7046" w:type="dxa"/>
            <w:shd w:val="clear" w:color="auto" w:fill="auto"/>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rPr>
              <w:t>主要症状の消退後、２日を経過するまで</w:t>
            </w:r>
          </w:p>
        </w:tc>
      </w:tr>
      <w:tr w:rsidR="00236379" w:rsidRPr="004A6144" w:rsidTr="001B6853">
        <w:trPr>
          <w:trHeight w:val="310"/>
          <w:jc w:val="right"/>
        </w:trPr>
        <w:tc>
          <w:tcPr>
            <w:tcW w:w="2160" w:type="dxa"/>
            <w:shd w:val="clear" w:color="auto" w:fill="auto"/>
            <w:noWrap/>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rPr>
              <w:t>結核</w:t>
            </w:r>
          </w:p>
        </w:tc>
        <w:tc>
          <w:tcPr>
            <w:tcW w:w="7046" w:type="dxa"/>
            <w:shd w:val="clear" w:color="auto" w:fill="auto"/>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rPr>
              <w:t>症状より感染させる恐れがないと判断されるまで</w:t>
            </w:r>
          </w:p>
        </w:tc>
      </w:tr>
      <w:tr w:rsidR="00236379" w:rsidRPr="004A6144" w:rsidTr="001B6853">
        <w:trPr>
          <w:trHeight w:val="250"/>
          <w:jc w:val="right"/>
        </w:trPr>
        <w:tc>
          <w:tcPr>
            <w:tcW w:w="2160" w:type="dxa"/>
            <w:shd w:val="clear" w:color="auto" w:fill="auto"/>
            <w:noWrap/>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rPr>
              <w:t xml:space="preserve">髄膜炎菌性髄膜炎　</w:t>
            </w:r>
          </w:p>
        </w:tc>
        <w:tc>
          <w:tcPr>
            <w:tcW w:w="7046" w:type="dxa"/>
            <w:shd w:val="clear" w:color="auto" w:fill="auto"/>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rPr>
              <w:t>病状により学校医等において感染のおそれがないと認めるまで</w:t>
            </w:r>
          </w:p>
        </w:tc>
      </w:tr>
      <w:tr w:rsidR="00236379" w:rsidRPr="004A6144" w:rsidTr="001B6853">
        <w:trPr>
          <w:trHeight w:val="402"/>
          <w:jc w:val="right"/>
        </w:trPr>
        <w:tc>
          <w:tcPr>
            <w:tcW w:w="2160" w:type="dxa"/>
            <w:shd w:val="clear" w:color="auto" w:fill="auto"/>
            <w:noWrap/>
            <w:hideMark/>
          </w:tcPr>
          <w:p w:rsidR="00236379" w:rsidRPr="004A6144" w:rsidRDefault="00236379" w:rsidP="008A1DDA">
            <w:pPr>
              <w:spacing w:line="276" w:lineRule="auto"/>
              <w:rPr>
                <w:rFonts w:ascii="UD デジタル 教科書体 N-R" w:eastAsia="UD デジタル 教科書体 N-R"/>
                <w:sz w:val="16"/>
                <w:szCs w:val="16"/>
              </w:rPr>
            </w:pPr>
            <w:r w:rsidRPr="004A6144">
              <w:rPr>
                <w:rFonts w:ascii="UD デジタル 教科書体 N-R" w:eastAsia="UD デジタル 教科書体 N-R" w:hint="eastAsia"/>
                <w:sz w:val="16"/>
                <w:szCs w:val="16"/>
              </w:rPr>
              <w:t>腸管出血性大腸菌感染症</w:t>
            </w:r>
          </w:p>
        </w:tc>
        <w:tc>
          <w:tcPr>
            <w:tcW w:w="7046" w:type="dxa"/>
            <w:shd w:val="clear" w:color="auto" w:fill="auto"/>
            <w:hideMark/>
          </w:tcPr>
          <w:p w:rsidR="00236379" w:rsidRPr="004A6144" w:rsidRDefault="00236379" w:rsidP="008A1DDA">
            <w:pPr>
              <w:spacing w:line="0" w:lineRule="atLeast"/>
              <w:rPr>
                <w:rFonts w:ascii="UD デジタル 教科書体 N-R" w:eastAsia="UD デジタル 教科書体 N-R"/>
                <w:szCs w:val="24"/>
              </w:rPr>
            </w:pPr>
            <w:r w:rsidRPr="004A6144">
              <w:rPr>
                <w:rFonts w:ascii="UD デジタル 教科書体 N-R" w:eastAsia="UD デジタル 教科書体 N-R" w:hint="eastAsia"/>
                <w:szCs w:val="24"/>
              </w:rPr>
              <w:t>病状が改善し、医師より感染の恐れがないと認められるまで</w:t>
            </w:r>
          </w:p>
        </w:tc>
      </w:tr>
      <w:tr w:rsidR="00236379" w:rsidRPr="004A6144" w:rsidTr="001B6853">
        <w:trPr>
          <w:trHeight w:val="291"/>
          <w:jc w:val="right"/>
        </w:trPr>
        <w:tc>
          <w:tcPr>
            <w:tcW w:w="2160" w:type="dxa"/>
            <w:shd w:val="clear" w:color="auto" w:fill="auto"/>
            <w:noWrap/>
            <w:hideMark/>
          </w:tcPr>
          <w:p w:rsidR="00236379" w:rsidRPr="004A6144" w:rsidRDefault="00236379" w:rsidP="008A1DDA">
            <w:pPr>
              <w:spacing w:line="276" w:lineRule="auto"/>
              <w:rPr>
                <w:rFonts w:ascii="UD デジタル 教科書体 N-R" w:eastAsia="UD デジタル 教科書体 N-R"/>
              </w:rPr>
            </w:pPr>
            <w:r w:rsidRPr="004A6144">
              <w:rPr>
                <w:rFonts w:ascii="UD デジタル 教科書体 N-R" w:eastAsia="UD デジタル 教科書体 N-R" w:hint="eastAsia"/>
                <w:sz w:val="18"/>
                <w:szCs w:val="18"/>
              </w:rPr>
              <w:t>流行性角結膜炎</w:t>
            </w:r>
            <w:r w:rsidRPr="004A6144">
              <w:rPr>
                <w:rFonts w:ascii="UD デジタル 教科書体 N-R" w:eastAsia="UD デジタル 教科書体 N-R" w:hint="eastAsia"/>
                <w:sz w:val="12"/>
                <w:szCs w:val="12"/>
              </w:rPr>
              <w:t>（はやり目）</w:t>
            </w:r>
          </w:p>
        </w:tc>
        <w:tc>
          <w:tcPr>
            <w:tcW w:w="7046" w:type="dxa"/>
            <w:vMerge w:val="restart"/>
            <w:shd w:val="clear" w:color="auto" w:fill="auto"/>
            <w:hideMark/>
          </w:tcPr>
          <w:p w:rsidR="00236379" w:rsidRPr="004A6144" w:rsidRDefault="00236379" w:rsidP="008A1DDA">
            <w:pPr>
              <w:spacing w:line="480" w:lineRule="auto"/>
              <w:rPr>
                <w:rFonts w:ascii="UD デジタル 教科書体 N-R" w:eastAsia="UD デジタル 教科書体 N-R"/>
              </w:rPr>
            </w:pPr>
            <w:r w:rsidRPr="004A6144">
              <w:rPr>
                <w:rFonts w:ascii="UD デジタル 教科書体 N-R" w:eastAsia="UD デジタル 教科書体 N-R" w:hint="eastAsia"/>
              </w:rPr>
              <w:t>眼症状改善し、医師より感染の恐れがないと認められるまで</w:t>
            </w:r>
          </w:p>
        </w:tc>
      </w:tr>
      <w:tr w:rsidR="00236379" w:rsidRPr="004A6144" w:rsidTr="001B6853">
        <w:trPr>
          <w:trHeight w:val="287"/>
          <w:jc w:val="right"/>
        </w:trPr>
        <w:tc>
          <w:tcPr>
            <w:tcW w:w="2160" w:type="dxa"/>
            <w:shd w:val="clear" w:color="auto" w:fill="auto"/>
            <w:noWrap/>
            <w:hideMark/>
          </w:tcPr>
          <w:p w:rsidR="00236379" w:rsidRPr="004A6144" w:rsidRDefault="00236379" w:rsidP="008A1DDA">
            <w:pPr>
              <w:spacing w:line="276" w:lineRule="auto"/>
              <w:rPr>
                <w:rFonts w:ascii="UD デジタル 教科書体 N-R" w:eastAsia="UD デジタル 教科書体 N-R"/>
                <w:sz w:val="16"/>
                <w:szCs w:val="16"/>
              </w:rPr>
            </w:pPr>
            <w:r w:rsidRPr="004A6144">
              <w:rPr>
                <w:rFonts w:ascii="UD デジタル 教科書体 N-R" w:eastAsia="UD デジタル 教科書体 N-R" w:hint="eastAsia"/>
                <w:sz w:val="16"/>
                <w:szCs w:val="16"/>
              </w:rPr>
              <w:t>急性出血性結膜炎</w:t>
            </w:r>
            <w:r w:rsidRPr="004A6144">
              <w:rPr>
                <w:rFonts w:ascii="UD デジタル 教科書体 N-R" w:eastAsia="UD デジタル 教科書体 N-R" w:hint="eastAsia"/>
                <w:sz w:val="10"/>
                <w:szCs w:val="10"/>
              </w:rPr>
              <w:t>（アポロ病）</w:t>
            </w:r>
          </w:p>
        </w:tc>
        <w:tc>
          <w:tcPr>
            <w:tcW w:w="7046" w:type="dxa"/>
            <w:vMerge/>
            <w:shd w:val="clear" w:color="auto" w:fill="auto"/>
            <w:hideMark/>
          </w:tcPr>
          <w:p w:rsidR="00236379" w:rsidRPr="004A6144" w:rsidRDefault="00236379" w:rsidP="008A1DDA">
            <w:pPr>
              <w:spacing w:line="0" w:lineRule="atLeast"/>
              <w:rPr>
                <w:rFonts w:ascii="UD デジタル 教科書体 N-R" w:eastAsia="UD デジタル 教科書体 N-R"/>
              </w:rPr>
            </w:pPr>
          </w:p>
        </w:tc>
      </w:tr>
      <w:tr w:rsidR="00236379" w:rsidRPr="004A6144" w:rsidTr="001B6853">
        <w:trPr>
          <w:trHeight w:val="402"/>
          <w:jc w:val="right"/>
        </w:trPr>
        <w:tc>
          <w:tcPr>
            <w:tcW w:w="2160" w:type="dxa"/>
            <w:shd w:val="clear" w:color="auto" w:fill="auto"/>
            <w:noWrap/>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rPr>
              <w:t>溶連菌感染症</w:t>
            </w:r>
          </w:p>
        </w:tc>
        <w:tc>
          <w:tcPr>
            <w:tcW w:w="7046" w:type="dxa"/>
            <w:shd w:val="clear" w:color="auto" w:fill="auto"/>
            <w:hideMark/>
          </w:tcPr>
          <w:p w:rsidR="00236379" w:rsidRPr="004A6144" w:rsidRDefault="00236379" w:rsidP="008A1DDA">
            <w:pPr>
              <w:spacing w:line="0" w:lineRule="atLeast"/>
              <w:rPr>
                <w:rFonts w:ascii="UD デジタル 教科書体 N-R" w:eastAsia="UD デジタル 教科書体 N-R"/>
                <w:sz w:val="21"/>
                <w:szCs w:val="21"/>
              </w:rPr>
            </w:pPr>
            <w:r w:rsidRPr="004A6144">
              <w:rPr>
                <w:rFonts w:ascii="UD デジタル 教科書体 N-R" w:eastAsia="UD デジタル 教科書体 N-R" w:hint="eastAsia"/>
                <w:sz w:val="21"/>
                <w:szCs w:val="21"/>
              </w:rPr>
              <w:t>適切な抗生剤治療後２４時間を経て解熱し全身状態が良好となるまで</w:t>
            </w:r>
          </w:p>
        </w:tc>
      </w:tr>
      <w:tr w:rsidR="00236379" w:rsidRPr="004A6144" w:rsidTr="001B6853">
        <w:trPr>
          <w:trHeight w:val="402"/>
          <w:jc w:val="right"/>
        </w:trPr>
        <w:tc>
          <w:tcPr>
            <w:tcW w:w="2160" w:type="dxa"/>
            <w:shd w:val="clear" w:color="auto" w:fill="auto"/>
            <w:noWrap/>
            <w:hideMark/>
          </w:tcPr>
          <w:p w:rsidR="00236379" w:rsidRPr="004A6144" w:rsidRDefault="00236379" w:rsidP="008A1DDA">
            <w:pPr>
              <w:spacing w:line="0" w:lineRule="atLeast"/>
              <w:rPr>
                <w:rFonts w:ascii="UD デジタル 教科書体 N-R" w:eastAsia="UD デジタル 教科書体 N-R"/>
                <w:sz w:val="20"/>
                <w:szCs w:val="20"/>
              </w:rPr>
            </w:pPr>
            <w:r w:rsidRPr="004A6144">
              <w:rPr>
                <w:rFonts w:ascii="UD デジタル 教科書体 N-R" w:eastAsia="UD デジタル 教科書体 N-R" w:hint="eastAsia"/>
                <w:sz w:val="20"/>
                <w:szCs w:val="20"/>
              </w:rPr>
              <w:t>Ａ型ウイルス性肝炎</w:t>
            </w:r>
          </w:p>
        </w:tc>
        <w:tc>
          <w:tcPr>
            <w:tcW w:w="7046" w:type="dxa"/>
            <w:shd w:val="clear" w:color="auto" w:fill="auto"/>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rPr>
              <w:t>主要症状が消失し、肝機能が正常化するまで</w:t>
            </w:r>
          </w:p>
        </w:tc>
      </w:tr>
      <w:tr w:rsidR="00236379" w:rsidRPr="004A6144" w:rsidTr="001B6853">
        <w:trPr>
          <w:trHeight w:val="249"/>
          <w:jc w:val="right"/>
        </w:trPr>
        <w:tc>
          <w:tcPr>
            <w:tcW w:w="2160" w:type="dxa"/>
            <w:shd w:val="clear" w:color="auto" w:fill="auto"/>
            <w:noWrap/>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rPr>
              <w:t>手足口病</w:t>
            </w:r>
          </w:p>
        </w:tc>
        <w:tc>
          <w:tcPr>
            <w:tcW w:w="7046" w:type="dxa"/>
            <w:vMerge w:val="restart"/>
            <w:shd w:val="clear" w:color="auto" w:fill="auto"/>
            <w:hideMark/>
          </w:tcPr>
          <w:p w:rsidR="00236379" w:rsidRPr="004A6144" w:rsidRDefault="00236379" w:rsidP="008A1DDA">
            <w:pPr>
              <w:spacing w:line="360" w:lineRule="auto"/>
              <w:rPr>
                <w:rFonts w:ascii="UD デジタル 教科書体 N-R" w:eastAsia="UD デジタル 教科書体 N-R"/>
              </w:rPr>
            </w:pPr>
            <w:r w:rsidRPr="004A6144">
              <w:rPr>
                <w:rFonts w:ascii="UD デジタル 教科書体 N-R" w:eastAsia="UD デジタル 教科書体 N-R" w:hint="eastAsia"/>
              </w:rPr>
              <w:t>解熱し、全身症状が安定するまで</w:t>
            </w:r>
          </w:p>
        </w:tc>
      </w:tr>
      <w:tr w:rsidR="00236379" w:rsidRPr="004A6144" w:rsidTr="001B6853">
        <w:trPr>
          <w:trHeight w:val="246"/>
          <w:jc w:val="right"/>
        </w:trPr>
        <w:tc>
          <w:tcPr>
            <w:tcW w:w="2160" w:type="dxa"/>
            <w:shd w:val="clear" w:color="auto" w:fill="auto"/>
            <w:noWrap/>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rPr>
              <w:t>ヘルパンギーナ</w:t>
            </w:r>
          </w:p>
        </w:tc>
        <w:tc>
          <w:tcPr>
            <w:tcW w:w="7046" w:type="dxa"/>
            <w:vMerge/>
            <w:shd w:val="clear" w:color="auto" w:fill="auto"/>
            <w:hideMark/>
          </w:tcPr>
          <w:p w:rsidR="00236379" w:rsidRPr="004A6144" w:rsidRDefault="00236379" w:rsidP="008A1DDA">
            <w:pPr>
              <w:spacing w:line="0" w:lineRule="atLeast"/>
              <w:rPr>
                <w:rFonts w:ascii="UD デジタル 教科書体 N-R" w:eastAsia="UD デジタル 教科書体 N-R"/>
              </w:rPr>
            </w:pPr>
          </w:p>
        </w:tc>
      </w:tr>
      <w:tr w:rsidR="00236379" w:rsidRPr="004A6144" w:rsidTr="001B6853">
        <w:trPr>
          <w:trHeight w:val="402"/>
          <w:jc w:val="right"/>
        </w:trPr>
        <w:tc>
          <w:tcPr>
            <w:tcW w:w="2160" w:type="dxa"/>
            <w:shd w:val="clear" w:color="auto" w:fill="auto"/>
            <w:noWrap/>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sz w:val="22"/>
              </w:rPr>
              <w:t>伝染性紅斑</w:t>
            </w:r>
            <w:r w:rsidRPr="004A6144">
              <w:rPr>
                <w:rFonts w:ascii="UD デジタル 教科書体 N-R" w:eastAsia="UD デジタル 教科書体 N-R" w:hint="eastAsia"/>
                <w:sz w:val="16"/>
                <w:szCs w:val="16"/>
              </w:rPr>
              <w:t>（りんご病）</w:t>
            </w:r>
          </w:p>
        </w:tc>
        <w:tc>
          <w:tcPr>
            <w:tcW w:w="7046" w:type="dxa"/>
            <w:shd w:val="clear" w:color="auto" w:fill="auto"/>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rPr>
              <w:t>全身症状が安定するまで</w:t>
            </w:r>
          </w:p>
        </w:tc>
      </w:tr>
      <w:tr w:rsidR="00236379" w:rsidRPr="004A6144" w:rsidTr="001B6853">
        <w:trPr>
          <w:trHeight w:val="342"/>
          <w:jc w:val="right"/>
        </w:trPr>
        <w:tc>
          <w:tcPr>
            <w:tcW w:w="2160" w:type="dxa"/>
            <w:shd w:val="clear" w:color="auto" w:fill="auto"/>
            <w:noWrap/>
            <w:hideMark/>
          </w:tcPr>
          <w:p w:rsidR="00236379" w:rsidRPr="004A6144" w:rsidRDefault="00236379" w:rsidP="008A1DDA">
            <w:pPr>
              <w:spacing w:line="0" w:lineRule="atLeast"/>
              <w:rPr>
                <w:rFonts w:ascii="UD デジタル 教科書体 N-R" w:eastAsia="UD デジタル 教科書体 N-R"/>
                <w:sz w:val="18"/>
                <w:szCs w:val="18"/>
              </w:rPr>
            </w:pPr>
            <w:r w:rsidRPr="004A6144">
              <w:rPr>
                <w:rFonts w:ascii="UD デジタル 教科書体 N-R" w:eastAsia="UD デジタル 教科書体 N-R" w:hint="eastAsia"/>
                <w:sz w:val="18"/>
                <w:szCs w:val="18"/>
              </w:rPr>
              <w:t>マイコプラズマ感染症</w:t>
            </w:r>
          </w:p>
        </w:tc>
        <w:tc>
          <w:tcPr>
            <w:tcW w:w="7046" w:type="dxa"/>
            <w:shd w:val="clear" w:color="auto" w:fill="auto"/>
            <w:hideMark/>
          </w:tcPr>
          <w:p w:rsidR="00236379" w:rsidRPr="004A6144" w:rsidRDefault="00236379" w:rsidP="008A1DDA">
            <w:pPr>
              <w:spacing w:line="0" w:lineRule="atLeast"/>
              <w:rPr>
                <w:rFonts w:ascii="UD デジタル 教科書体 N-R" w:eastAsia="UD デジタル 教科書体 N-R"/>
                <w:sz w:val="21"/>
                <w:szCs w:val="21"/>
              </w:rPr>
            </w:pPr>
            <w:r w:rsidRPr="004A6144">
              <w:rPr>
                <w:rFonts w:ascii="UD デジタル 教科書体 N-R" w:eastAsia="UD デジタル 教科書体 N-R" w:hint="eastAsia"/>
                <w:sz w:val="21"/>
                <w:szCs w:val="21"/>
              </w:rPr>
              <w:t>感染力が強い急性期が終わった後、症状が改善し全身状態が安定するまで</w:t>
            </w:r>
          </w:p>
        </w:tc>
      </w:tr>
      <w:tr w:rsidR="00236379" w:rsidRPr="004A6144" w:rsidTr="001B6853">
        <w:trPr>
          <w:trHeight w:val="402"/>
          <w:jc w:val="right"/>
        </w:trPr>
        <w:tc>
          <w:tcPr>
            <w:tcW w:w="2160" w:type="dxa"/>
            <w:shd w:val="clear" w:color="auto" w:fill="auto"/>
            <w:noWrap/>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sz w:val="18"/>
                <w:szCs w:val="18"/>
              </w:rPr>
              <w:t>感染性胃腸炎</w:t>
            </w:r>
            <w:r w:rsidRPr="004A6144">
              <w:rPr>
                <w:rFonts w:ascii="UD デジタル 教科書体 N-R" w:eastAsia="UD デジタル 教科書体 N-R" w:hint="eastAsia"/>
                <w:sz w:val="10"/>
                <w:szCs w:val="10"/>
              </w:rPr>
              <w:t>（ノロ・ロタ等）</w:t>
            </w:r>
          </w:p>
        </w:tc>
        <w:tc>
          <w:tcPr>
            <w:tcW w:w="7046" w:type="dxa"/>
            <w:shd w:val="clear" w:color="auto" w:fill="auto"/>
            <w:hideMark/>
          </w:tcPr>
          <w:p w:rsidR="00236379" w:rsidRPr="004A6144" w:rsidRDefault="00236379" w:rsidP="008A1DDA">
            <w:pPr>
              <w:spacing w:line="0" w:lineRule="atLeast"/>
              <w:rPr>
                <w:rFonts w:ascii="UD デジタル 教科書体 N-R" w:eastAsia="UD デジタル 教科書体 N-R"/>
              </w:rPr>
            </w:pPr>
            <w:r w:rsidRPr="004A6144">
              <w:rPr>
                <w:rFonts w:ascii="UD デジタル 教科書体 N-R" w:eastAsia="UD デジタル 教科書体 N-R" w:hint="eastAsia"/>
              </w:rPr>
              <w:t>下痢・嘔吐から回復し、全身状態が安定するまで</w:t>
            </w:r>
          </w:p>
        </w:tc>
      </w:tr>
      <w:tr w:rsidR="00236379" w:rsidRPr="004A6144" w:rsidTr="00E07BEC">
        <w:trPr>
          <w:trHeight w:val="411"/>
          <w:jc w:val="right"/>
        </w:trPr>
        <w:tc>
          <w:tcPr>
            <w:tcW w:w="2160" w:type="dxa"/>
            <w:shd w:val="clear" w:color="auto" w:fill="auto"/>
            <w:hideMark/>
          </w:tcPr>
          <w:p w:rsidR="00236379" w:rsidRPr="004A6144" w:rsidRDefault="00236379" w:rsidP="00E07BEC">
            <w:pPr>
              <w:spacing w:line="0" w:lineRule="atLeast"/>
              <w:rPr>
                <w:rFonts w:ascii="UD デジタル 教科書体 N-R" w:eastAsia="UD デジタル 教科書体 N-R"/>
              </w:rPr>
            </w:pPr>
            <w:r w:rsidRPr="004A6144">
              <w:rPr>
                <w:rFonts w:ascii="UD デジタル 教科書体 N-R" w:eastAsia="UD デジタル 教科書体 N-R" w:hint="eastAsia"/>
              </w:rPr>
              <w:t>その他の感染症</w:t>
            </w:r>
            <w:r w:rsidRPr="004F66A2">
              <w:rPr>
                <w:rFonts w:ascii="UD デジタル 教科書体 N-R" w:eastAsia="UD デジタル 教科書体 N-R" w:hint="eastAsia"/>
                <w:w w:val="50"/>
              </w:rPr>
              <w:t xml:space="preserve">   　</w:t>
            </w:r>
            <w:r>
              <w:rPr>
                <w:rFonts w:ascii="UD デジタル 教科書体 N-R" w:eastAsia="UD デジタル 教科書体 N-R" w:hint="eastAsia"/>
                <w:w w:val="50"/>
              </w:rPr>
              <w:t xml:space="preserve">　　　　　</w:t>
            </w:r>
            <w:r w:rsidR="001B6853">
              <w:rPr>
                <w:rFonts w:ascii="UD デジタル 教科書体 N-R" w:eastAsia="UD デジタル 教科書体 N-R" w:hint="eastAsia"/>
                <w:w w:val="50"/>
              </w:rPr>
              <w:t xml:space="preserve">　</w:t>
            </w:r>
            <w:r>
              <w:rPr>
                <w:rFonts w:ascii="UD デジタル 教科書体 N-R" w:eastAsia="UD デジタル 教科書体 N-R" w:hint="eastAsia"/>
                <w:w w:val="50"/>
              </w:rPr>
              <w:t xml:space="preserve">　　　</w:t>
            </w:r>
            <w:r w:rsidRPr="004F66A2">
              <w:rPr>
                <w:rFonts w:ascii="UD デジタル 教科書体 N-R" w:eastAsia="UD デジタル 教科書体 N-R" w:hint="eastAsia"/>
                <w:w w:val="50"/>
              </w:rPr>
              <w:t xml:space="preserve"> 　</w:t>
            </w:r>
          </w:p>
        </w:tc>
        <w:tc>
          <w:tcPr>
            <w:tcW w:w="7046" w:type="dxa"/>
            <w:shd w:val="clear" w:color="auto" w:fill="auto"/>
            <w:hideMark/>
          </w:tcPr>
          <w:p w:rsidR="00236379" w:rsidRPr="004A6144" w:rsidRDefault="00236379" w:rsidP="00E07BEC">
            <w:pPr>
              <w:spacing w:line="0" w:lineRule="atLeast"/>
              <w:contextualSpacing/>
              <w:rPr>
                <w:rFonts w:ascii="UD デジタル 教科書体 N-R" w:eastAsia="UD デジタル 教科書体 N-R"/>
              </w:rPr>
            </w:pPr>
            <w:r w:rsidRPr="004A6144">
              <w:rPr>
                <w:rFonts w:ascii="UD デジタル 教科書体 N-R" w:eastAsia="UD デジタル 教科書体 N-R" w:hint="eastAsia"/>
              </w:rPr>
              <w:t>病状により学校医等において感染のおそれがないと認めるまで</w:t>
            </w:r>
          </w:p>
        </w:tc>
      </w:tr>
    </w:tbl>
    <w:p w:rsidR="00236379" w:rsidRDefault="00236379" w:rsidP="00236379">
      <w:pPr>
        <w:spacing w:line="0" w:lineRule="atLeast"/>
        <w:ind w:firstLineChars="100" w:firstLine="240"/>
        <w:jc w:val="left"/>
        <w:rPr>
          <w:rFonts w:ascii="UD デジタル 教科書体 N-R" w:eastAsia="UD デジタル 教科書体 N-R"/>
          <w:szCs w:val="24"/>
        </w:rPr>
      </w:pPr>
    </w:p>
    <w:p w:rsidR="001B6853" w:rsidRPr="001B6853" w:rsidRDefault="001604DE" w:rsidP="001604DE">
      <w:pPr>
        <w:spacing w:line="0" w:lineRule="atLeast"/>
        <w:ind w:firstLineChars="100" w:firstLine="240"/>
        <w:jc w:val="left"/>
        <w:rPr>
          <w:rFonts w:ascii="UD デジタル 教科書体 N-R" w:eastAsia="UD デジタル 教科書体 N-R"/>
          <w:sz w:val="6"/>
          <w:szCs w:val="6"/>
        </w:rPr>
      </w:pPr>
      <w:r>
        <w:rPr>
          <w:rFonts w:ascii="UD デジタル 教科書体 N-R" w:eastAsia="UD デジタル 教科書体 N-R"/>
          <w:szCs w:val="24"/>
        </w:rPr>
        <w:br w:type="page"/>
      </w:r>
    </w:p>
    <w:p w:rsidR="00786B8E" w:rsidRPr="004A6144" w:rsidRDefault="004F66A2" w:rsidP="004A6144">
      <w:pPr>
        <w:spacing w:line="0" w:lineRule="atLeast"/>
        <w:jc w:val="center"/>
        <w:rPr>
          <w:rFonts w:ascii="UD デジタル 教科書体 N-R" w:eastAsia="UD デジタル 教科書体 N-R"/>
          <w:b/>
          <w:w w:val="200"/>
          <w:sz w:val="28"/>
          <w:szCs w:val="28"/>
        </w:rPr>
      </w:pPr>
      <w:r>
        <w:rPr>
          <w:rFonts w:ascii="UD デジタル 教科書体 N-R" w:eastAsia="UD デジタル 教科書体 N-R" w:hint="eastAsia"/>
          <w:b/>
          <w:w w:val="200"/>
          <w:sz w:val="28"/>
          <w:szCs w:val="28"/>
        </w:rPr>
        <w:t>登校許可証明書</w:t>
      </w:r>
    </w:p>
    <w:p w:rsidR="00786B8E" w:rsidRPr="004F66A2" w:rsidRDefault="00786B8E" w:rsidP="004A6144">
      <w:pPr>
        <w:spacing w:line="0" w:lineRule="atLeast"/>
        <w:rPr>
          <w:rFonts w:ascii="UD デジタル 教科書体 N-R" w:eastAsia="UD デジタル 教科書体 N-R"/>
          <w:sz w:val="6"/>
          <w:szCs w:val="6"/>
        </w:rPr>
      </w:pPr>
    </w:p>
    <w:p w:rsidR="00786B8E" w:rsidRPr="004A6144" w:rsidRDefault="00786B8E" w:rsidP="001B6853">
      <w:pPr>
        <w:spacing w:line="0" w:lineRule="atLeast"/>
        <w:jc w:val="left"/>
        <w:rPr>
          <w:rFonts w:ascii="UD デジタル 教科書体 N-R" w:eastAsia="UD デジタル 教科書体 N-R"/>
        </w:rPr>
      </w:pPr>
      <w:r w:rsidRPr="004A6144">
        <w:rPr>
          <w:rFonts w:ascii="UD デジタル 教科書体 N-R" w:eastAsia="UD デジタル 教科書体 N-R" w:hint="eastAsia"/>
        </w:rPr>
        <w:tab/>
      </w:r>
      <w:r w:rsidRPr="004A6144">
        <w:rPr>
          <w:rFonts w:ascii="UD デジタル 教科書体 N-R" w:eastAsia="UD デジタル 教科書体 N-R" w:hint="eastAsia"/>
        </w:rPr>
        <w:tab/>
      </w:r>
      <w:r w:rsidRPr="004A6144">
        <w:rPr>
          <w:rFonts w:ascii="UD デジタル 教科書体 N-R" w:eastAsia="UD デジタル 教科書体 N-R" w:hint="eastAsia"/>
        </w:rPr>
        <w:tab/>
      </w:r>
      <w:r w:rsidR="004F66A2">
        <w:rPr>
          <w:rFonts w:ascii="UD デジタル 教科書体 N-R" w:eastAsia="UD デジタル 教科書体 N-R" w:hint="eastAsia"/>
        </w:rPr>
        <w:t xml:space="preserve">　　　　　　　</w:t>
      </w:r>
      <w:r w:rsidR="00614CAC">
        <w:rPr>
          <w:rFonts w:ascii="UD デジタル 教科書体 N-R" w:eastAsia="UD デジタル 教科書体 N-R" w:hint="eastAsia"/>
          <w:szCs w:val="24"/>
        </w:rPr>
        <w:t>四街道市立山梨小</w:t>
      </w:r>
      <w:r w:rsidR="001B6853">
        <w:rPr>
          <w:rFonts w:ascii="UD デジタル 教科書体 N-R" w:eastAsia="UD デジタル 教科書体 N-R" w:hint="eastAsia"/>
          <w:szCs w:val="24"/>
        </w:rPr>
        <w:t>学校</w:t>
      </w:r>
      <w:r w:rsidR="00565EF1" w:rsidRPr="004A6144">
        <w:rPr>
          <w:rFonts w:ascii="UD デジタル 教科書体 N-R" w:eastAsia="UD デジタル 教科書体 N-R" w:hint="eastAsia"/>
        </w:rPr>
        <w:t xml:space="preserve">　</w:t>
      </w:r>
      <w:r w:rsidR="00686A3D">
        <w:rPr>
          <w:rFonts w:ascii="UD デジタル 教科書体 N-R" w:eastAsia="UD デジタル 教科書体 N-R" w:hint="eastAsia"/>
        </w:rPr>
        <w:t xml:space="preserve">　</w:t>
      </w:r>
      <w:r w:rsidRPr="004A6144">
        <w:rPr>
          <w:rFonts w:ascii="UD デジタル 教科書体 N-R" w:eastAsia="UD デジタル 教科書体 N-R" w:hint="eastAsia"/>
        </w:rPr>
        <w:t xml:space="preserve">　年　</w:t>
      </w:r>
      <w:r w:rsidR="00686A3D">
        <w:rPr>
          <w:rFonts w:ascii="UD デジタル 教科書体 N-R" w:eastAsia="UD デジタル 教科書体 N-R" w:hint="eastAsia"/>
        </w:rPr>
        <w:t xml:space="preserve">　</w:t>
      </w:r>
      <w:r w:rsidRPr="004A6144">
        <w:rPr>
          <w:rFonts w:ascii="UD デジタル 教科書体 N-R" w:eastAsia="UD デジタル 教科書体 N-R" w:hint="eastAsia"/>
        </w:rPr>
        <w:t xml:space="preserve">　組</w:t>
      </w:r>
      <w:r w:rsidR="00E832FB" w:rsidRPr="004A6144">
        <w:rPr>
          <w:rFonts w:ascii="UD デジタル 教科書体 N-R" w:eastAsia="UD デジタル 教科書体 N-R" w:hint="eastAsia"/>
        </w:rPr>
        <w:t xml:space="preserve">　　　</w:t>
      </w:r>
    </w:p>
    <w:p w:rsidR="00786B8E" w:rsidRPr="004A6144" w:rsidRDefault="00786B8E" w:rsidP="001B6853">
      <w:pPr>
        <w:jc w:val="left"/>
        <w:rPr>
          <w:rFonts w:ascii="UD デジタル 教科書体 N-R" w:eastAsia="UD デジタル 教科書体 N-R"/>
          <w:u w:val="thick"/>
        </w:rPr>
      </w:pPr>
      <w:r w:rsidRPr="004A6144">
        <w:rPr>
          <w:rFonts w:ascii="UD デジタル 教科書体 N-R" w:eastAsia="UD デジタル 教科書体 N-R" w:hint="eastAsia"/>
        </w:rPr>
        <w:tab/>
      </w:r>
      <w:r w:rsidRPr="004A6144">
        <w:rPr>
          <w:rFonts w:ascii="UD デジタル 教科書体 N-R" w:eastAsia="UD デジタル 教科書体 N-R" w:hint="eastAsia"/>
        </w:rPr>
        <w:tab/>
      </w:r>
      <w:r w:rsidRPr="004A6144">
        <w:rPr>
          <w:rFonts w:ascii="UD デジタル 教科書体 N-R" w:eastAsia="UD デジタル 教科書体 N-R" w:hint="eastAsia"/>
        </w:rPr>
        <w:tab/>
        <w:t xml:space="preserve">　　　　　　 </w:t>
      </w:r>
      <w:r w:rsidR="00E832FB" w:rsidRPr="004A6144">
        <w:rPr>
          <w:rFonts w:ascii="UD デジタル 教科書体 N-R" w:eastAsia="UD デジタル 教科書体 N-R" w:hint="eastAsia"/>
        </w:rPr>
        <w:t xml:space="preserve"> </w:t>
      </w:r>
      <w:r w:rsidRPr="004A6144">
        <w:rPr>
          <w:rFonts w:ascii="UD デジタル 教科書体 N-R" w:eastAsia="UD デジタル 教科書体 N-R" w:hint="eastAsia"/>
          <w:u w:val="thick"/>
        </w:rPr>
        <w:t xml:space="preserve">児童生徒名　　　　　　　　　　　　　　　　　  </w:t>
      </w:r>
    </w:p>
    <w:p w:rsidR="00D22777" w:rsidRPr="004F66A2" w:rsidRDefault="00D22777" w:rsidP="004A6144">
      <w:pPr>
        <w:spacing w:line="0" w:lineRule="atLeast"/>
        <w:rPr>
          <w:rFonts w:ascii="UD デジタル 教科書体 N-R" w:eastAsia="UD デジタル 教科書体 N-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160"/>
        <w:gridCol w:w="7046"/>
      </w:tblGrid>
      <w:tr w:rsidR="00786B8E" w:rsidRPr="004A6144" w:rsidTr="004A6144">
        <w:trPr>
          <w:trHeight w:val="296"/>
        </w:trPr>
        <w:tc>
          <w:tcPr>
            <w:tcW w:w="648" w:type="dxa"/>
            <w:shd w:val="clear" w:color="auto" w:fill="auto"/>
            <w:hideMark/>
          </w:tcPr>
          <w:p w:rsidR="00786B8E" w:rsidRPr="004A6144" w:rsidRDefault="00786B8E" w:rsidP="004F66A2">
            <w:pPr>
              <w:spacing w:line="276" w:lineRule="auto"/>
              <w:ind w:leftChars="-6" w:left="-14"/>
              <w:jc w:val="center"/>
              <w:rPr>
                <w:rFonts w:ascii="UD デジタル 教科書体 N-R" w:eastAsia="UD デジタル 教科書体 N-R"/>
                <w:w w:val="66"/>
                <w:sz w:val="16"/>
                <w:szCs w:val="16"/>
              </w:rPr>
            </w:pPr>
            <w:r w:rsidRPr="004A6144">
              <w:rPr>
                <w:rFonts w:ascii="UD デジタル 教科書体 N-R" w:eastAsia="UD デジタル 教科書体 N-R" w:hint="eastAsia"/>
                <w:w w:val="66"/>
                <w:sz w:val="16"/>
                <w:szCs w:val="16"/>
              </w:rPr>
              <w:t>該当に○</w:t>
            </w:r>
          </w:p>
        </w:tc>
        <w:tc>
          <w:tcPr>
            <w:tcW w:w="2160" w:type="dxa"/>
            <w:shd w:val="clear" w:color="auto" w:fill="auto"/>
            <w:noWrap/>
            <w:vAlign w:val="center"/>
            <w:hideMark/>
          </w:tcPr>
          <w:p w:rsidR="00786B8E" w:rsidRPr="004A6144" w:rsidRDefault="00786B8E" w:rsidP="004A6144">
            <w:pPr>
              <w:spacing w:line="0" w:lineRule="atLeast"/>
              <w:jc w:val="center"/>
              <w:rPr>
                <w:rFonts w:ascii="UD デジタル 教科書体 N-R" w:eastAsia="UD デジタル 教科書体 N-R"/>
              </w:rPr>
            </w:pPr>
            <w:r w:rsidRPr="004A6144">
              <w:rPr>
                <w:rFonts w:ascii="UD デジタル 教科書体 N-R" w:eastAsia="UD デジタル 教科書体 N-R" w:hint="eastAsia"/>
              </w:rPr>
              <w:t>疾患名</w:t>
            </w:r>
          </w:p>
        </w:tc>
        <w:tc>
          <w:tcPr>
            <w:tcW w:w="7046" w:type="dxa"/>
            <w:shd w:val="clear" w:color="auto" w:fill="auto"/>
            <w:vAlign w:val="center"/>
            <w:hideMark/>
          </w:tcPr>
          <w:p w:rsidR="00786B8E" w:rsidRPr="004A6144" w:rsidRDefault="00786B8E" w:rsidP="004A6144">
            <w:pPr>
              <w:spacing w:line="0" w:lineRule="atLeast"/>
              <w:jc w:val="center"/>
              <w:rPr>
                <w:rFonts w:ascii="UD デジタル 教科書体 N-R" w:eastAsia="UD デジタル 教科書体 N-R"/>
              </w:rPr>
            </w:pPr>
            <w:r w:rsidRPr="004A6144">
              <w:rPr>
                <w:rFonts w:ascii="UD デジタル 教科書体 N-R" w:eastAsia="UD デジタル 教科書体 N-R" w:hint="eastAsia"/>
              </w:rPr>
              <w:t xml:space="preserve">出席停止期間の基準　</w:t>
            </w:r>
            <w:r w:rsidRPr="004A6144">
              <w:rPr>
                <w:rFonts w:ascii="UD デジタル 教科書体 N-R" w:eastAsia="UD デジタル 教科書体 N-R" w:hint="eastAsia"/>
                <w:sz w:val="18"/>
                <w:szCs w:val="18"/>
              </w:rPr>
              <w:t>※以下の基準に基づき医師が判断する</w:t>
            </w:r>
          </w:p>
        </w:tc>
      </w:tr>
      <w:tr w:rsidR="00786B8E" w:rsidRPr="004A6144" w:rsidTr="00021386">
        <w:trPr>
          <w:trHeight w:val="594"/>
        </w:trPr>
        <w:tc>
          <w:tcPr>
            <w:tcW w:w="648"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 xml:space="preserve">　</w:t>
            </w:r>
          </w:p>
        </w:tc>
        <w:tc>
          <w:tcPr>
            <w:tcW w:w="2160"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百日咳</w:t>
            </w:r>
          </w:p>
        </w:tc>
        <w:tc>
          <w:tcPr>
            <w:tcW w:w="7046" w:type="dxa"/>
            <w:shd w:val="clear" w:color="auto" w:fill="auto"/>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特有な咳が消失するまで又は５日間の適正な抗菌性物質製剤による治療が終了するまで</w:t>
            </w:r>
          </w:p>
        </w:tc>
      </w:tr>
      <w:tr w:rsidR="00786B8E" w:rsidRPr="004A6144" w:rsidTr="00021386">
        <w:trPr>
          <w:trHeight w:val="255"/>
        </w:trPr>
        <w:tc>
          <w:tcPr>
            <w:tcW w:w="648"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 xml:space="preserve">　</w:t>
            </w:r>
          </w:p>
        </w:tc>
        <w:tc>
          <w:tcPr>
            <w:tcW w:w="2160"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麻疹（はしか）</w:t>
            </w:r>
          </w:p>
        </w:tc>
        <w:tc>
          <w:tcPr>
            <w:tcW w:w="7046" w:type="dxa"/>
            <w:shd w:val="clear" w:color="auto" w:fill="auto"/>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解熱後３日を経過するまで</w:t>
            </w:r>
          </w:p>
        </w:tc>
      </w:tr>
      <w:tr w:rsidR="00786B8E" w:rsidRPr="004A6144" w:rsidTr="00021386">
        <w:trPr>
          <w:trHeight w:val="583"/>
        </w:trPr>
        <w:tc>
          <w:tcPr>
            <w:tcW w:w="648"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 xml:space="preserve">　</w:t>
            </w:r>
          </w:p>
        </w:tc>
        <w:tc>
          <w:tcPr>
            <w:tcW w:w="2160"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流行性耳下腺炎（おたふくかぜ）</w:t>
            </w:r>
          </w:p>
        </w:tc>
        <w:tc>
          <w:tcPr>
            <w:tcW w:w="7046" w:type="dxa"/>
            <w:shd w:val="clear" w:color="auto" w:fill="auto"/>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耳下腺、顎下腺又は舌下腺の腫脹が発現した後５日を経過し、かつ、全身状態が良好になるまで</w:t>
            </w:r>
          </w:p>
        </w:tc>
      </w:tr>
      <w:tr w:rsidR="00786B8E" w:rsidRPr="004A6144" w:rsidTr="00021386">
        <w:trPr>
          <w:trHeight w:val="231"/>
        </w:trPr>
        <w:tc>
          <w:tcPr>
            <w:tcW w:w="648"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 xml:space="preserve">　</w:t>
            </w:r>
          </w:p>
        </w:tc>
        <w:tc>
          <w:tcPr>
            <w:tcW w:w="2160"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風疹（三日はしか）</w:t>
            </w:r>
          </w:p>
        </w:tc>
        <w:tc>
          <w:tcPr>
            <w:tcW w:w="7046" w:type="dxa"/>
            <w:shd w:val="clear" w:color="auto" w:fill="auto"/>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発しんが消失するまで</w:t>
            </w:r>
          </w:p>
        </w:tc>
      </w:tr>
      <w:tr w:rsidR="00786B8E" w:rsidRPr="004A6144" w:rsidTr="004E65D5">
        <w:trPr>
          <w:trHeight w:val="402"/>
        </w:trPr>
        <w:tc>
          <w:tcPr>
            <w:tcW w:w="648"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 xml:space="preserve">　</w:t>
            </w:r>
          </w:p>
        </w:tc>
        <w:tc>
          <w:tcPr>
            <w:tcW w:w="2160"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水痘（水ぼうそう）</w:t>
            </w:r>
          </w:p>
        </w:tc>
        <w:tc>
          <w:tcPr>
            <w:tcW w:w="7046" w:type="dxa"/>
            <w:shd w:val="clear" w:color="auto" w:fill="auto"/>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全ての発しんが痂皮化するまで</w:t>
            </w:r>
          </w:p>
        </w:tc>
      </w:tr>
      <w:tr w:rsidR="00786B8E" w:rsidRPr="004A6144" w:rsidTr="00021386">
        <w:trPr>
          <w:trHeight w:val="327"/>
        </w:trPr>
        <w:tc>
          <w:tcPr>
            <w:tcW w:w="648"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 xml:space="preserve">　</w:t>
            </w:r>
          </w:p>
        </w:tc>
        <w:tc>
          <w:tcPr>
            <w:tcW w:w="2160"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咽頭結膜熱</w:t>
            </w:r>
            <w:r w:rsidRPr="004A6144">
              <w:rPr>
                <w:rFonts w:ascii="UD デジタル 教科書体 N-R" w:eastAsia="UD デジタル 教科書体 N-R" w:hint="eastAsia"/>
                <w:sz w:val="10"/>
                <w:szCs w:val="10"/>
              </w:rPr>
              <w:t>（プール熱）</w:t>
            </w:r>
          </w:p>
        </w:tc>
        <w:tc>
          <w:tcPr>
            <w:tcW w:w="7046" w:type="dxa"/>
            <w:shd w:val="clear" w:color="auto" w:fill="auto"/>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主要症状の消退後、２日を経過するまで</w:t>
            </w:r>
          </w:p>
        </w:tc>
      </w:tr>
      <w:tr w:rsidR="00786B8E" w:rsidRPr="004A6144" w:rsidTr="00021386">
        <w:trPr>
          <w:trHeight w:val="310"/>
        </w:trPr>
        <w:tc>
          <w:tcPr>
            <w:tcW w:w="648"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 xml:space="preserve">　</w:t>
            </w:r>
          </w:p>
        </w:tc>
        <w:tc>
          <w:tcPr>
            <w:tcW w:w="2160"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結核</w:t>
            </w:r>
          </w:p>
        </w:tc>
        <w:tc>
          <w:tcPr>
            <w:tcW w:w="7046" w:type="dxa"/>
            <w:shd w:val="clear" w:color="auto" w:fill="auto"/>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症状より感染させる恐れがないと判断されるまで</w:t>
            </w:r>
          </w:p>
        </w:tc>
      </w:tr>
      <w:tr w:rsidR="00786B8E" w:rsidRPr="004A6144" w:rsidTr="00021386">
        <w:trPr>
          <w:trHeight w:val="250"/>
        </w:trPr>
        <w:tc>
          <w:tcPr>
            <w:tcW w:w="648"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 xml:space="preserve">　</w:t>
            </w:r>
          </w:p>
        </w:tc>
        <w:tc>
          <w:tcPr>
            <w:tcW w:w="2160"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 xml:space="preserve">髄膜炎菌性髄膜炎　</w:t>
            </w:r>
          </w:p>
        </w:tc>
        <w:tc>
          <w:tcPr>
            <w:tcW w:w="7046" w:type="dxa"/>
            <w:shd w:val="clear" w:color="auto" w:fill="auto"/>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病状により学校医等において感染のおそれがないと認めるまで</w:t>
            </w:r>
          </w:p>
        </w:tc>
      </w:tr>
      <w:tr w:rsidR="00786B8E" w:rsidRPr="004A6144" w:rsidTr="004E65D5">
        <w:trPr>
          <w:trHeight w:val="402"/>
        </w:trPr>
        <w:tc>
          <w:tcPr>
            <w:tcW w:w="648"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 xml:space="preserve">　</w:t>
            </w:r>
          </w:p>
        </w:tc>
        <w:tc>
          <w:tcPr>
            <w:tcW w:w="2160" w:type="dxa"/>
            <w:shd w:val="clear" w:color="auto" w:fill="auto"/>
            <w:noWrap/>
            <w:hideMark/>
          </w:tcPr>
          <w:p w:rsidR="00786B8E" w:rsidRPr="004A6144" w:rsidRDefault="00786B8E" w:rsidP="004F66A2">
            <w:pPr>
              <w:spacing w:line="276" w:lineRule="auto"/>
              <w:rPr>
                <w:rFonts w:ascii="UD デジタル 教科書体 N-R" w:eastAsia="UD デジタル 教科書体 N-R"/>
                <w:sz w:val="16"/>
                <w:szCs w:val="16"/>
              </w:rPr>
            </w:pPr>
            <w:r w:rsidRPr="004A6144">
              <w:rPr>
                <w:rFonts w:ascii="UD デジタル 教科書体 N-R" w:eastAsia="UD デジタル 教科書体 N-R" w:hint="eastAsia"/>
                <w:sz w:val="16"/>
                <w:szCs w:val="16"/>
              </w:rPr>
              <w:t>腸管出血性大腸菌感染症</w:t>
            </w:r>
          </w:p>
        </w:tc>
        <w:tc>
          <w:tcPr>
            <w:tcW w:w="7046" w:type="dxa"/>
            <w:shd w:val="clear" w:color="auto" w:fill="auto"/>
            <w:hideMark/>
          </w:tcPr>
          <w:p w:rsidR="00786B8E" w:rsidRPr="004A6144" w:rsidRDefault="00786B8E" w:rsidP="004A6144">
            <w:pPr>
              <w:spacing w:line="0" w:lineRule="atLeast"/>
              <w:rPr>
                <w:rFonts w:ascii="UD デジタル 教科書体 N-R" w:eastAsia="UD デジタル 教科書体 N-R"/>
                <w:szCs w:val="24"/>
              </w:rPr>
            </w:pPr>
            <w:r w:rsidRPr="004A6144">
              <w:rPr>
                <w:rFonts w:ascii="UD デジタル 教科書体 N-R" w:eastAsia="UD デジタル 教科書体 N-R" w:hint="eastAsia"/>
                <w:szCs w:val="24"/>
              </w:rPr>
              <w:t>病状が改善し、医師より感染の恐れがないと認められるまで</w:t>
            </w:r>
          </w:p>
        </w:tc>
      </w:tr>
      <w:tr w:rsidR="00786B8E" w:rsidRPr="004A6144" w:rsidTr="00021386">
        <w:trPr>
          <w:trHeight w:val="291"/>
        </w:trPr>
        <w:tc>
          <w:tcPr>
            <w:tcW w:w="648"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 xml:space="preserve">　</w:t>
            </w:r>
          </w:p>
        </w:tc>
        <w:tc>
          <w:tcPr>
            <w:tcW w:w="2160" w:type="dxa"/>
            <w:shd w:val="clear" w:color="auto" w:fill="auto"/>
            <w:noWrap/>
            <w:hideMark/>
          </w:tcPr>
          <w:p w:rsidR="00786B8E" w:rsidRPr="004A6144" w:rsidRDefault="00786B8E" w:rsidP="004F66A2">
            <w:pPr>
              <w:spacing w:line="276" w:lineRule="auto"/>
              <w:rPr>
                <w:rFonts w:ascii="UD デジタル 教科書体 N-R" w:eastAsia="UD デジタル 教科書体 N-R"/>
              </w:rPr>
            </w:pPr>
            <w:r w:rsidRPr="004A6144">
              <w:rPr>
                <w:rFonts w:ascii="UD デジタル 教科書体 N-R" w:eastAsia="UD デジタル 教科書体 N-R" w:hint="eastAsia"/>
                <w:sz w:val="18"/>
                <w:szCs w:val="18"/>
              </w:rPr>
              <w:t>流行性角結膜炎</w:t>
            </w:r>
            <w:r w:rsidRPr="004A6144">
              <w:rPr>
                <w:rFonts w:ascii="UD デジタル 教科書体 N-R" w:eastAsia="UD デジタル 教科書体 N-R" w:hint="eastAsia"/>
                <w:sz w:val="12"/>
                <w:szCs w:val="12"/>
              </w:rPr>
              <w:t>（はやり目）</w:t>
            </w:r>
          </w:p>
        </w:tc>
        <w:tc>
          <w:tcPr>
            <w:tcW w:w="7046" w:type="dxa"/>
            <w:vMerge w:val="restart"/>
            <w:shd w:val="clear" w:color="auto" w:fill="auto"/>
            <w:hideMark/>
          </w:tcPr>
          <w:p w:rsidR="00786B8E" w:rsidRPr="004A6144" w:rsidRDefault="00786B8E" w:rsidP="004F66A2">
            <w:pPr>
              <w:spacing w:line="480" w:lineRule="auto"/>
              <w:rPr>
                <w:rFonts w:ascii="UD デジタル 教科書体 N-R" w:eastAsia="UD デジタル 教科書体 N-R"/>
              </w:rPr>
            </w:pPr>
            <w:r w:rsidRPr="004A6144">
              <w:rPr>
                <w:rFonts w:ascii="UD デジタル 教科書体 N-R" w:eastAsia="UD デジタル 教科書体 N-R" w:hint="eastAsia"/>
              </w:rPr>
              <w:t>眼症状改善し、医師より感染の恐れがないと認められるまで</w:t>
            </w:r>
          </w:p>
        </w:tc>
      </w:tr>
      <w:tr w:rsidR="00786B8E" w:rsidRPr="004A6144" w:rsidTr="00021386">
        <w:trPr>
          <w:trHeight w:val="287"/>
        </w:trPr>
        <w:tc>
          <w:tcPr>
            <w:tcW w:w="648"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 xml:space="preserve">　</w:t>
            </w:r>
          </w:p>
        </w:tc>
        <w:tc>
          <w:tcPr>
            <w:tcW w:w="2160" w:type="dxa"/>
            <w:shd w:val="clear" w:color="auto" w:fill="auto"/>
            <w:noWrap/>
            <w:hideMark/>
          </w:tcPr>
          <w:p w:rsidR="00786B8E" w:rsidRPr="004A6144" w:rsidRDefault="00786B8E" w:rsidP="004F66A2">
            <w:pPr>
              <w:spacing w:line="276" w:lineRule="auto"/>
              <w:rPr>
                <w:rFonts w:ascii="UD デジタル 教科書体 N-R" w:eastAsia="UD デジタル 教科書体 N-R"/>
                <w:sz w:val="16"/>
                <w:szCs w:val="16"/>
              </w:rPr>
            </w:pPr>
            <w:r w:rsidRPr="004A6144">
              <w:rPr>
                <w:rFonts w:ascii="UD デジタル 教科書体 N-R" w:eastAsia="UD デジタル 教科書体 N-R" w:hint="eastAsia"/>
                <w:sz w:val="16"/>
                <w:szCs w:val="16"/>
              </w:rPr>
              <w:t>急性出血性結膜炎</w:t>
            </w:r>
            <w:r w:rsidRPr="004A6144">
              <w:rPr>
                <w:rFonts w:ascii="UD デジタル 教科書体 N-R" w:eastAsia="UD デジタル 教科書体 N-R" w:hint="eastAsia"/>
                <w:sz w:val="10"/>
                <w:szCs w:val="10"/>
              </w:rPr>
              <w:t>（アポロ病）</w:t>
            </w:r>
          </w:p>
        </w:tc>
        <w:tc>
          <w:tcPr>
            <w:tcW w:w="7046" w:type="dxa"/>
            <w:vMerge/>
            <w:shd w:val="clear" w:color="auto" w:fill="auto"/>
            <w:hideMark/>
          </w:tcPr>
          <w:p w:rsidR="00786B8E" w:rsidRPr="004A6144" w:rsidRDefault="00786B8E" w:rsidP="004A6144">
            <w:pPr>
              <w:spacing w:line="0" w:lineRule="atLeast"/>
              <w:rPr>
                <w:rFonts w:ascii="UD デジタル 教科書体 N-R" w:eastAsia="UD デジタル 教科書体 N-R"/>
              </w:rPr>
            </w:pPr>
          </w:p>
        </w:tc>
      </w:tr>
      <w:tr w:rsidR="00786B8E" w:rsidRPr="004A6144" w:rsidTr="004E65D5">
        <w:trPr>
          <w:trHeight w:val="402"/>
        </w:trPr>
        <w:tc>
          <w:tcPr>
            <w:tcW w:w="648"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 xml:space="preserve">　</w:t>
            </w:r>
          </w:p>
        </w:tc>
        <w:tc>
          <w:tcPr>
            <w:tcW w:w="2160"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溶連菌感染症</w:t>
            </w:r>
          </w:p>
        </w:tc>
        <w:tc>
          <w:tcPr>
            <w:tcW w:w="7046" w:type="dxa"/>
            <w:shd w:val="clear" w:color="auto" w:fill="auto"/>
            <w:hideMark/>
          </w:tcPr>
          <w:p w:rsidR="00786B8E" w:rsidRPr="004A6144" w:rsidRDefault="00786B8E" w:rsidP="004A6144">
            <w:pPr>
              <w:spacing w:line="0" w:lineRule="atLeast"/>
              <w:rPr>
                <w:rFonts w:ascii="UD デジタル 教科書体 N-R" w:eastAsia="UD デジタル 教科書体 N-R"/>
                <w:sz w:val="21"/>
                <w:szCs w:val="21"/>
              </w:rPr>
            </w:pPr>
            <w:r w:rsidRPr="004A6144">
              <w:rPr>
                <w:rFonts w:ascii="UD デジタル 教科書体 N-R" w:eastAsia="UD デジタル 教科書体 N-R" w:hint="eastAsia"/>
                <w:sz w:val="21"/>
                <w:szCs w:val="21"/>
              </w:rPr>
              <w:t>適切な抗生剤治療後２４時間を経て解熱し全身状態が良好となるまで</w:t>
            </w:r>
          </w:p>
        </w:tc>
      </w:tr>
      <w:tr w:rsidR="00786B8E" w:rsidRPr="004A6144" w:rsidTr="004E65D5">
        <w:trPr>
          <w:trHeight w:val="402"/>
        </w:trPr>
        <w:tc>
          <w:tcPr>
            <w:tcW w:w="648"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 xml:space="preserve">　</w:t>
            </w:r>
          </w:p>
        </w:tc>
        <w:tc>
          <w:tcPr>
            <w:tcW w:w="2160" w:type="dxa"/>
            <w:shd w:val="clear" w:color="auto" w:fill="auto"/>
            <w:noWrap/>
            <w:hideMark/>
          </w:tcPr>
          <w:p w:rsidR="00786B8E" w:rsidRPr="004A6144" w:rsidRDefault="00021386" w:rsidP="004A6144">
            <w:pPr>
              <w:spacing w:line="0" w:lineRule="atLeast"/>
              <w:rPr>
                <w:rFonts w:ascii="UD デジタル 教科書体 N-R" w:eastAsia="UD デジタル 教科書体 N-R"/>
                <w:sz w:val="20"/>
                <w:szCs w:val="20"/>
              </w:rPr>
            </w:pPr>
            <w:r w:rsidRPr="004A6144">
              <w:rPr>
                <w:rFonts w:ascii="UD デジタル 教科書体 N-R" w:eastAsia="UD デジタル 教科書体 N-R" w:hint="eastAsia"/>
                <w:sz w:val="20"/>
                <w:szCs w:val="20"/>
              </w:rPr>
              <w:t>Ａ</w:t>
            </w:r>
            <w:r w:rsidR="00786B8E" w:rsidRPr="004A6144">
              <w:rPr>
                <w:rFonts w:ascii="UD デジタル 教科書体 N-R" w:eastAsia="UD デジタル 教科書体 N-R" w:hint="eastAsia"/>
                <w:sz w:val="20"/>
                <w:szCs w:val="20"/>
              </w:rPr>
              <w:t>型ウイルス性肝炎</w:t>
            </w:r>
          </w:p>
        </w:tc>
        <w:tc>
          <w:tcPr>
            <w:tcW w:w="7046" w:type="dxa"/>
            <w:shd w:val="clear" w:color="auto" w:fill="auto"/>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主要症状が消失し、肝機能が正常化するまで</w:t>
            </w:r>
          </w:p>
        </w:tc>
      </w:tr>
      <w:tr w:rsidR="00786B8E" w:rsidRPr="004A6144" w:rsidTr="00021386">
        <w:trPr>
          <w:trHeight w:val="249"/>
        </w:trPr>
        <w:tc>
          <w:tcPr>
            <w:tcW w:w="648"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 xml:space="preserve">　</w:t>
            </w:r>
          </w:p>
        </w:tc>
        <w:tc>
          <w:tcPr>
            <w:tcW w:w="2160"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手足口病</w:t>
            </w:r>
          </w:p>
        </w:tc>
        <w:tc>
          <w:tcPr>
            <w:tcW w:w="7046" w:type="dxa"/>
            <w:vMerge w:val="restart"/>
            <w:shd w:val="clear" w:color="auto" w:fill="auto"/>
            <w:hideMark/>
          </w:tcPr>
          <w:p w:rsidR="00786B8E" w:rsidRPr="004A6144" w:rsidRDefault="00786B8E" w:rsidP="004F66A2">
            <w:pPr>
              <w:spacing w:line="360" w:lineRule="auto"/>
              <w:rPr>
                <w:rFonts w:ascii="UD デジタル 教科書体 N-R" w:eastAsia="UD デジタル 教科書体 N-R"/>
              </w:rPr>
            </w:pPr>
            <w:r w:rsidRPr="004A6144">
              <w:rPr>
                <w:rFonts w:ascii="UD デジタル 教科書体 N-R" w:eastAsia="UD デジタル 教科書体 N-R" w:hint="eastAsia"/>
              </w:rPr>
              <w:t>解熱し、全身症状が安定するまで</w:t>
            </w:r>
          </w:p>
        </w:tc>
      </w:tr>
      <w:tr w:rsidR="00786B8E" w:rsidRPr="004A6144" w:rsidTr="00021386">
        <w:trPr>
          <w:trHeight w:val="246"/>
        </w:trPr>
        <w:tc>
          <w:tcPr>
            <w:tcW w:w="648"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 xml:space="preserve">　</w:t>
            </w:r>
          </w:p>
        </w:tc>
        <w:tc>
          <w:tcPr>
            <w:tcW w:w="2160"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ヘルパンギーナ</w:t>
            </w:r>
          </w:p>
        </w:tc>
        <w:tc>
          <w:tcPr>
            <w:tcW w:w="7046" w:type="dxa"/>
            <w:vMerge/>
            <w:shd w:val="clear" w:color="auto" w:fill="auto"/>
            <w:hideMark/>
          </w:tcPr>
          <w:p w:rsidR="00786B8E" w:rsidRPr="004A6144" w:rsidRDefault="00786B8E" w:rsidP="004A6144">
            <w:pPr>
              <w:spacing w:line="0" w:lineRule="atLeast"/>
              <w:rPr>
                <w:rFonts w:ascii="UD デジタル 教科書体 N-R" w:eastAsia="UD デジタル 教科書体 N-R"/>
              </w:rPr>
            </w:pPr>
          </w:p>
        </w:tc>
      </w:tr>
      <w:tr w:rsidR="00786B8E" w:rsidRPr="004A6144" w:rsidTr="004E65D5">
        <w:trPr>
          <w:trHeight w:val="402"/>
        </w:trPr>
        <w:tc>
          <w:tcPr>
            <w:tcW w:w="648"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 xml:space="preserve">　</w:t>
            </w:r>
          </w:p>
        </w:tc>
        <w:tc>
          <w:tcPr>
            <w:tcW w:w="2160"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sz w:val="22"/>
              </w:rPr>
              <w:t>伝染性紅斑</w:t>
            </w:r>
            <w:r w:rsidRPr="004A6144">
              <w:rPr>
                <w:rFonts w:ascii="UD デジタル 教科書体 N-R" w:eastAsia="UD デジタル 教科書体 N-R" w:hint="eastAsia"/>
                <w:sz w:val="16"/>
                <w:szCs w:val="16"/>
              </w:rPr>
              <w:t>（りんご病）</w:t>
            </w:r>
          </w:p>
        </w:tc>
        <w:tc>
          <w:tcPr>
            <w:tcW w:w="7046" w:type="dxa"/>
            <w:shd w:val="clear" w:color="auto" w:fill="auto"/>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全身症状が安定するまで</w:t>
            </w:r>
          </w:p>
        </w:tc>
      </w:tr>
      <w:tr w:rsidR="00786B8E" w:rsidRPr="004A6144" w:rsidTr="00021386">
        <w:trPr>
          <w:trHeight w:val="342"/>
        </w:trPr>
        <w:tc>
          <w:tcPr>
            <w:tcW w:w="648"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 xml:space="preserve">　</w:t>
            </w:r>
          </w:p>
        </w:tc>
        <w:tc>
          <w:tcPr>
            <w:tcW w:w="2160" w:type="dxa"/>
            <w:shd w:val="clear" w:color="auto" w:fill="auto"/>
            <w:noWrap/>
            <w:hideMark/>
          </w:tcPr>
          <w:p w:rsidR="00786B8E" w:rsidRPr="004A6144" w:rsidRDefault="00786B8E" w:rsidP="004A6144">
            <w:pPr>
              <w:spacing w:line="0" w:lineRule="atLeast"/>
              <w:rPr>
                <w:rFonts w:ascii="UD デジタル 教科書体 N-R" w:eastAsia="UD デジタル 教科書体 N-R"/>
                <w:sz w:val="18"/>
                <w:szCs w:val="18"/>
              </w:rPr>
            </w:pPr>
            <w:r w:rsidRPr="004A6144">
              <w:rPr>
                <w:rFonts w:ascii="UD デジタル 教科書体 N-R" w:eastAsia="UD デジタル 教科書体 N-R" w:hint="eastAsia"/>
                <w:sz w:val="18"/>
                <w:szCs w:val="18"/>
              </w:rPr>
              <w:t>マイコプラズマ感染症</w:t>
            </w:r>
          </w:p>
        </w:tc>
        <w:tc>
          <w:tcPr>
            <w:tcW w:w="7046" w:type="dxa"/>
            <w:shd w:val="clear" w:color="auto" w:fill="auto"/>
            <w:hideMark/>
          </w:tcPr>
          <w:p w:rsidR="00786B8E" w:rsidRPr="004A6144" w:rsidRDefault="00786B8E" w:rsidP="004A6144">
            <w:pPr>
              <w:spacing w:line="0" w:lineRule="atLeast"/>
              <w:rPr>
                <w:rFonts w:ascii="UD デジタル 教科書体 N-R" w:eastAsia="UD デジタル 教科書体 N-R"/>
                <w:sz w:val="21"/>
                <w:szCs w:val="21"/>
              </w:rPr>
            </w:pPr>
            <w:r w:rsidRPr="004A6144">
              <w:rPr>
                <w:rFonts w:ascii="UD デジタル 教科書体 N-R" w:eastAsia="UD デジタル 教科書体 N-R" w:hint="eastAsia"/>
                <w:sz w:val="21"/>
                <w:szCs w:val="21"/>
              </w:rPr>
              <w:t>感染力が強い急性期が終わった後、症状が改善し全身状態が安定するまで</w:t>
            </w:r>
          </w:p>
        </w:tc>
      </w:tr>
      <w:tr w:rsidR="00786B8E" w:rsidRPr="004A6144" w:rsidTr="004E65D5">
        <w:trPr>
          <w:trHeight w:val="402"/>
        </w:trPr>
        <w:tc>
          <w:tcPr>
            <w:tcW w:w="648"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 xml:space="preserve">　</w:t>
            </w:r>
          </w:p>
        </w:tc>
        <w:tc>
          <w:tcPr>
            <w:tcW w:w="2160"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sz w:val="18"/>
                <w:szCs w:val="18"/>
              </w:rPr>
              <w:t>感染性胃腸炎</w:t>
            </w:r>
            <w:r w:rsidRPr="004A6144">
              <w:rPr>
                <w:rFonts w:ascii="UD デジタル 教科書体 N-R" w:eastAsia="UD デジタル 教科書体 N-R" w:hint="eastAsia"/>
                <w:sz w:val="10"/>
                <w:szCs w:val="10"/>
              </w:rPr>
              <w:t>（ノロ・ロタ等）</w:t>
            </w:r>
          </w:p>
        </w:tc>
        <w:tc>
          <w:tcPr>
            <w:tcW w:w="7046" w:type="dxa"/>
            <w:shd w:val="clear" w:color="auto" w:fill="auto"/>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下痢・嘔吐から回復し、全身状態が安定するまで</w:t>
            </w:r>
          </w:p>
        </w:tc>
      </w:tr>
      <w:tr w:rsidR="00786B8E" w:rsidRPr="004A6144" w:rsidTr="004E65D5">
        <w:trPr>
          <w:trHeight w:val="799"/>
        </w:trPr>
        <w:tc>
          <w:tcPr>
            <w:tcW w:w="648" w:type="dxa"/>
            <w:shd w:val="clear" w:color="auto" w:fill="auto"/>
            <w:noWrap/>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 xml:space="preserve">　</w:t>
            </w:r>
          </w:p>
        </w:tc>
        <w:tc>
          <w:tcPr>
            <w:tcW w:w="2160" w:type="dxa"/>
            <w:shd w:val="clear" w:color="auto" w:fill="auto"/>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その他の感染症</w:t>
            </w:r>
            <w:r w:rsidRPr="004A6144">
              <w:rPr>
                <w:rFonts w:ascii="UD デジタル 教科書体 N-R" w:eastAsia="UD デジタル 教科書体 N-R" w:hint="eastAsia"/>
              </w:rPr>
              <w:br/>
            </w:r>
            <w:r w:rsidRPr="004F66A2">
              <w:rPr>
                <w:rFonts w:ascii="UD デジタル 教科書体 N-R" w:eastAsia="UD デジタル 教科書体 N-R" w:hint="eastAsia"/>
                <w:w w:val="50"/>
              </w:rPr>
              <w:t xml:space="preserve">（　     　</w:t>
            </w:r>
            <w:r w:rsidR="004F66A2">
              <w:rPr>
                <w:rFonts w:ascii="UD デジタル 教科書体 N-R" w:eastAsia="UD デジタル 教科書体 N-R" w:hint="eastAsia"/>
                <w:w w:val="50"/>
              </w:rPr>
              <w:t xml:space="preserve">　　　　　　　　</w:t>
            </w:r>
            <w:r w:rsidRPr="004F66A2">
              <w:rPr>
                <w:rFonts w:ascii="UD デジタル 教科書体 N-R" w:eastAsia="UD デジタル 教科書体 N-R" w:hint="eastAsia"/>
                <w:w w:val="50"/>
              </w:rPr>
              <w:t xml:space="preserve"> 　）</w:t>
            </w:r>
          </w:p>
        </w:tc>
        <w:tc>
          <w:tcPr>
            <w:tcW w:w="7046" w:type="dxa"/>
            <w:shd w:val="clear" w:color="auto" w:fill="auto"/>
            <w:hideMark/>
          </w:tcPr>
          <w:p w:rsidR="00786B8E" w:rsidRPr="004A6144" w:rsidRDefault="00786B8E" w:rsidP="004A6144">
            <w:pPr>
              <w:spacing w:line="0" w:lineRule="atLeast"/>
              <w:rPr>
                <w:rFonts w:ascii="UD デジタル 教科書体 N-R" w:eastAsia="UD デジタル 教科書体 N-R"/>
              </w:rPr>
            </w:pPr>
            <w:r w:rsidRPr="004A6144">
              <w:rPr>
                <w:rFonts w:ascii="UD デジタル 教科書体 N-R" w:eastAsia="UD デジタル 教科書体 N-R" w:hint="eastAsia"/>
              </w:rPr>
              <w:t>病状により学校医等において感染のおそれがないと認めるまで</w:t>
            </w:r>
          </w:p>
        </w:tc>
      </w:tr>
    </w:tbl>
    <w:p w:rsidR="00642859" w:rsidRPr="00642859" w:rsidRDefault="00642859" w:rsidP="004F66A2">
      <w:pPr>
        <w:spacing w:line="0" w:lineRule="atLeast"/>
        <w:ind w:firstLineChars="100" w:firstLine="100"/>
        <w:rPr>
          <w:rFonts w:ascii="UD デジタル 教科書体 N-R" w:eastAsia="UD デジタル 教科書体 N-R"/>
          <w:sz w:val="10"/>
          <w:szCs w:val="10"/>
        </w:rPr>
      </w:pPr>
    </w:p>
    <w:p w:rsidR="00786B8E" w:rsidRDefault="004F66A2" w:rsidP="00E07BEC">
      <w:pPr>
        <w:spacing w:line="0" w:lineRule="atLeast"/>
        <w:ind w:leftChars="-59" w:left="-142" w:rightChars="-59" w:right="-142" w:firstLineChars="118" w:firstLine="283"/>
        <w:rPr>
          <w:rFonts w:ascii="UD デジタル 教科書体 N-R" w:eastAsia="UD デジタル 教科書体 N-R"/>
        </w:rPr>
      </w:pPr>
      <w:r>
        <w:rPr>
          <w:rFonts w:ascii="UD デジタル 教科書体 N-R" w:eastAsia="UD デジタル 教科書体 N-R" w:hint="eastAsia"/>
        </w:rPr>
        <w:t>上記の感染症で療養中のところ、現在軽快し、他への感染の恐れはないと認められましたので、</w:t>
      </w:r>
      <w:r w:rsidRPr="004F66A2">
        <w:rPr>
          <w:rFonts w:ascii="UD デジタル 教科書体 N-R" w:eastAsia="UD デジタル 教科書体 N-R" w:hint="eastAsia"/>
          <w:u w:val="thick"/>
        </w:rPr>
        <w:t xml:space="preserve">　　</w:t>
      </w:r>
      <w:r>
        <w:rPr>
          <w:rFonts w:ascii="UD デジタル 教科書体 N-R" w:eastAsia="UD デジタル 教科書体 N-R" w:hint="eastAsia"/>
          <w:u w:val="thick"/>
        </w:rPr>
        <w:t xml:space="preserve">　</w:t>
      </w:r>
      <w:r w:rsidRPr="004F66A2">
        <w:rPr>
          <w:rFonts w:ascii="UD デジタル 教科書体 N-R" w:eastAsia="UD デジタル 教科書体 N-R" w:hint="eastAsia"/>
          <w:u w:val="thick"/>
        </w:rPr>
        <w:t xml:space="preserve">月　</w:t>
      </w:r>
      <w:r>
        <w:rPr>
          <w:rFonts w:ascii="UD デジタル 教科書体 N-R" w:eastAsia="UD デジタル 教科書体 N-R" w:hint="eastAsia"/>
          <w:u w:val="thick"/>
        </w:rPr>
        <w:t xml:space="preserve">　</w:t>
      </w:r>
      <w:r w:rsidRPr="004F66A2">
        <w:rPr>
          <w:rFonts w:ascii="UD デジタル 教科書体 N-R" w:eastAsia="UD デジタル 教科書体 N-R" w:hint="eastAsia"/>
          <w:u w:val="thick"/>
        </w:rPr>
        <w:t xml:space="preserve">　日</w:t>
      </w:r>
      <w:r>
        <w:rPr>
          <w:rFonts w:ascii="UD デジタル 教科書体 N-R" w:eastAsia="UD デジタル 教科書体 N-R" w:hint="eastAsia"/>
        </w:rPr>
        <w:t>より登校して差し支えありません。</w:t>
      </w:r>
    </w:p>
    <w:p w:rsidR="004F66A2" w:rsidRPr="00642859" w:rsidRDefault="004F66A2" w:rsidP="004A6144">
      <w:pPr>
        <w:spacing w:line="0" w:lineRule="atLeast"/>
        <w:rPr>
          <w:rFonts w:ascii="UD デジタル 教科書体 N-R" w:eastAsia="UD デジタル 教科書体 N-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10"/>
      </w:tblGrid>
      <w:tr w:rsidR="00642859" w:rsidRPr="008A1DDA" w:rsidTr="008A1DDA">
        <w:tc>
          <w:tcPr>
            <w:tcW w:w="1526" w:type="dxa"/>
            <w:shd w:val="clear" w:color="auto" w:fill="auto"/>
            <w:vAlign w:val="center"/>
          </w:tcPr>
          <w:p w:rsidR="00642859" w:rsidRPr="008A1DDA" w:rsidRDefault="00642859" w:rsidP="008A1DDA">
            <w:pPr>
              <w:spacing w:line="0" w:lineRule="atLeast"/>
              <w:jc w:val="center"/>
              <w:rPr>
                <w:rFonts w:ascii="UD デジタル 教科書体 N-R" w:eastAsia="UD デジタル 教科書体 N-R"/>
              </w:rPr>
            </w:pPr>
            <w:r w:rsidRPr="008A1DDA">
              <w:rPr>
                <w:rFonts w:ascii="UD デジタル 教科書体 N-R" w:eastAsia="UD デジタル 教科書体 N-R" w:hint="eastAsia"/>
              </w:rPr>
              <w:t>発症日</w:t>
            </w:r>
          </w:p>
        </w:tc>
        <w:tc>
          <w:tcPr>
            <w:tcW w:w="8310" w:type="dxa"/>
            <w:shd w:val="clear" w:color="auto" w:fill="auto"/>
          </w:tcPr>
          <w:p w:rsidR="00642859" w:rsidRPr="008A1DDA" w:rsidRDefault="00642859" w:rsidP="008A1DDA">
            <w:pPr>
              <w:spacing w:line="0" w:lineRule="atLeast"/>
              <w:rPr>
                <w:rFonts w:ascii="UD デジタル 教科書体 N-R" w:eastAsia="UD デジタル 教科書体 N-R"/>
              </w:rPr>
            </w:pPr>
            <w:r w:rsidRPr="008A1DDA">
              <w:rPr>
                <w:rFonts w:ascii="UD デジタル 教科書体 N-R" w:eastAsia="UD デジタル 教科書体 N-R" w:hint="eastAsia"/>
              </w:rPr>
              <w:t xml:space="preserve">　　　　年　　　　月　　　　日</w:t>
            </w:r>
          </w:p>
        </w:tc>
      </w:tr>
      <w:tr w:rsidR="00642859" w:rsidRPr="008A1DDA" w:rsidTr="008A1DDA">
        <w:tc>
          <w:tcPr>
            <w:tcW w:w="1526" w:type="dxa"/>
            <w:shd w:val="clear" w:color="auto" w:fill="auto"/>
            <w:vAlign w:val="center"/>
          </w:tcPr>
          <w:p w:rsidR="00642859" w:rsidRPr="008A1DDA" w:rsidRDefault="00642859" w:rsidP="008A1DDA">
            <w:pPr>
              <w:spacing w:line="0" w:lineRule="atLeast"/>
              <w:jc w:val="center"/>
              <w:rPr>
                <w:rFonts w:ascii="UD デジタル 教科書体 N-R" w:eastAsia="UD デジタル 教科書体 N-R"/>
              </w:rPr>
            </w:pPr>
            <w:r w:rsidRPr="008A1DDA">
              <w:rPr>
                <w:rFonts w:ascii="UD デジタル 教科書体 N-R" w:eastAsia="UD デジタル 教科書体 N-R" w:hint="eastAsia"/>
              </w:rPr>
              <w:t>療養期間</w:t>
            </w:r>
          </w:p>
        </w:tc>
        <w:tc>
          <w:tcPr>
            <w:tcW w:w="8310" w:type="dxa"/>
            <w:shd w:val="clear" w:color="auto" w:fill="auto"/>
          </w:tcPr>
          <w:p w:rsidR="00642859" w:rsidRPr="008A1DDA" w:rsidRDefault="00642859" w:rsidP="008A1DDA">
            <w:pPr>
              <w:spacing w:line="0" w:lineRule="atLeast"/>
              <w:rPr>
                <w:rFonts w:ascii="UD デジタル 教科書体 N-R" w:eastAsia="UD デジタル 教科書体 N-R"/>
              </w:rPr>
            </w:pPr>
            <w:r w:rsidRPr="008A1DDA">
              <w:rPr>
                <w:rFonts w:ascii="UD デジタル 教科書体 N-R" w:eastAsia="UD デジタル 教科書体 N-R" w:hint="eastAsia"/>
              </w:rPr>
              <w:t xml:space="preserve">　　　　年　　　　月　　　　日 </w:t>
            </w:r>
            <w:r w:rsidR="00236379" w:rsidRPr="008A1DDA">
              <w:rPr>
                <w:rFonts w:ascii="UD デジタル 教科書体 N-R" w:eastAsia="UD デジタル 教科書体 N-R"/>
              </w:rPr>
              <w:t xml:space="preserve"> </w:t>
            </w:r>
            <w:r w:rsidRPr="008A1DDA">
              <w:rPr>
                <w:rFonts w:ascii="UD デジタル 教科書体 N-R" w:eastAsia="UD デジタル 教科書体 N-R" w:hint="eastAsia"/>
              </w:rPr>
              <w:t xml:space="preserve">～　 </w:t>
            </w:r>
            <w:r w:rsidR="00236379" w:rsidRPr="008A1DDA">
              <w:rPr>
                <w:rFonts w:ascii="UD デジタル 教科書体 N-R" w:eastAsia="UD デジタル 教科書体 N-R"/>
              </w:rPr>
              <w:t xml:space="preserve"> </w:t>
            </w:r>
            <w:r w:rsidRPr="008A1DDA">
              <w:rPr>
                <w:rFonts w:ascii="UD デジタル 教科書体 N-R" w:eastAsia="UD デジタル 教科書体 N-R"/>
              </w:rPr>
              <w:t xml:space="preserve">  </w:t>
            </w:r>
            <w:r w:rsidRPr="008A1DDA">
              <w:rPr>
                <w:rFonts w:ascii="UD デジタル 教科書体 N-R" w:eastAsia="UD デジタル 教科書体 N-R" w:hint="eastAsia"/>
              </w:rPr>
              <w:t xml:space="preserve">　年　　　　月　　　　日</w:t>
            </w:r>
          </w:p>
        </w:tc>
      </w:tr>
      <w:tr w:rsidR="00642859" w:rsidRPr="008A1DDA" w:rsidTr="008A1DDA">
        <w:tc>
          <w:tcPr>
            <w:tcW w:w="1526" w:type="dxa"/>
            <w:shd w:val="clear" w:color="auto" w:fill="auto"/>
            <w:vAlign w:val="center"/>
          </w:tcPr>
          <w:p w:rsidR="00642859" w:rsidRPr="008A1DDA" w:rsidRDefault="00642859" w:rsidP="008A1DDA">
            <w:pPr>
              <w:spacing w:line="0" w:lineRule="atLeast"/>
              <w:jc w:val="center"/>
              <w:rPr>
                <w:rFonts w:ascii="UD デジタル 教科書体 N-R" w:eastAsia="UD デジタル 教科書体 N-R"/>
                <w:w w:val="80"/>
              </w:rPr>
            </w:pPr>
            <w:r w:rsidRPr="008A1DDA">
              <w:rPr>
                <w:rFonts w:ascii="UD デジタル 教科書体 N-R" w:eastAsia="UD デジタル 教科書体 N-R" w:hint="eastAsia"/>
                <w:w w:val="80"/>
              </w:rPr>
              <w:t>学校生活に</w:t>
            </w:r>
          </w:p>
          <w:p w:rsidR="00642859" w:rsidRPr="008A1DDA" w:rsidRDefault="00642859" w:rsidP="008A1DDA">
            <w:pPr>
              <w:spacing w:line="0" w:lineRule="atLeast"/>
              <w:ind w:leftChars="-59" w:left="-142" w:rightChars="-47" w:right="-113"/>
              <w:jc w:val="center"/>
              <w:rPr>
                <w:rFonts w:ascii="UD デジタル 教科書体 N-R" w:eastAsia="UD デジタル 教科書体 N-R"/>
                <w:w w:val="80"/>
              </w:rPr>
            </w:pPr>
            <w:r w:rsidRPr="008A1DDA">
              <w:rPr>
                <w:rFonts w:ascii="UD デジタル 教科書体 N-R" w:eastAsia="UD デジタル 教科書体 N-R" w:hint="eastAsia"/>
                <w:w w:val="80"/>
              </w:rPr>
              <w:t>おける注意事項</w:t>
            </w:r>
          </w:p>
        </w:tc>
        <w:tc>
          <w:tcPr>
            <w:tcW w:w="8310" w:type="dxa"/>
            <w:shd w:val="clear" w:color="auto" w:fill="auto"/>
          </w:tcPr>
          <w:p w:rsidR="00642859" w:rsidRPr="008A1DDA" w:rsidRDefault="00642859" w:rsidP="008A1DDA">
            <w:pPr>
              <w:spacing w:line="0" w:lineRule="atLeast"/>
              <w:rPr>
                <w:rFonts w:ascii="UD デジタル 教科書体 N-R" w:eastAsia="UD デジタル 教科書体 N-R"/>
              </w:rPr>
            </w:pPr>
          </w:p>
        </w:tc>
      </w:tr>
    </w:tbl>
    <w:p w:rsidR="001B6853" w:rsidRDefault="001B6853" w:rsidP="004A6144">
      <w:pPr>
        <w:spacing w:line="0" w:lineRule="atLeast"/>
        <w:rPr>
          <w:rFonts w:eastAsia="ＭＳ 明朝"/>
          <w:sz w:val="6"/>
          <w:szCs w:val="6"/>
        </w:rPr>
      </w:pPr>
    </w:p>
    <w:p w:rsidR="00191DBF" w:rsidRPr="00191DBF" w:rsidRDefault="00191DBF" w:rsidP="001604DE">
      <w:pPr>
        <w:spacing w:line="0" w:lineRule="atLeast"/>
        <w:ind w:leftChars="1063" w:left="2551"/>
        <w:rPr>
          <w:rFonts w:ascii="UD デジタル 教科書体 N-R" w:eastAsia="UD デジタル 教科書体 N-R"/>
          <w:sz w:val="22"/>
        </w:rPr>
      </w:pPr>
      <w:r w:rsidRPr="00191DBF">
        <w:rPr>
          <w:rFonts w:ascii="UD デジタル 教科書体 N-R" w:eastAsia="UD デジタル 教科書体 N-R" w:hint="eastAsia"/>
          <w:sz w:val="22"/>
        </w:rPr>
        <w:t>医師記入日</w:t>
      </w:r>
      <w:r>
        <w:rPr>
          <w:rFonts w:ascii="UD デジタル 教科書体 N-R" w:eastAsia="UD デジタル 教科書体 N-R" w:hint="eastAsia"/>
          <w:sz w:val="22"/>
        </w:rPr>
        <w:t xml:space="preserve">　</w:t>
      </w:r>
      <w:r w:rsidRPr="00191DBF">
        <w:rPr>
          <w:rFonts w:ascii="UD デジタル 教科書体 N-R" w:eastAsia="UD デジタル 教科書体 N-R" w:hint="eastAsia"/>
          <w:sz w:val="22"/>
        </w:rPr>
        <w:tab/>
        <w:t xml:space="preserve">　　　　年　　　　月　　　　日</w:t>
      </w:r>
    </w:p>
    <w:p w:rsidR="00191DBF" w:rsidRPr="00191DBF" w:rsidRDefault="00191DBF" w:rsidP="001604DE">
      <w:pPr>
        <w:spacing w:line="0" w:lineRule="atLeast"/>
        <w:ind w:leftChars="1063" w:left="2551"/>
        <w:rPr>
          <w:rFonts w:ascii="UD デジタル 教科書体 N-R" w:eastAsia="UD デジタル 教科書体 N-R"/>
          <w:sz w:val="22"/>
        </w:rPr>
      </w:pPr>
      <w:r w:rsidRPr="00191DBF">
        <w:rPr>
          <w:rFonts w:ascii="UD デジタル 教科書体 N-R" w:eastAsia="UD デジタル 教科書体 N-R" w:hint="eastAsia"/>
          <w:sz w:val="22"/>
        </w:rPr>
        <w:t>医療機関名</w:t>
      </w:r>
    </w:p>
    <w:p w:rsidR="00191DBF" w:rsidRPr="00191DBF" w:rsidRDefault="004418E9" w:rsidP="001604DE">
      <w:pPr>
        <w:spacing w:line="0" w:lineRule="atLeast"/>
        <w:ind w:leftChars="1063" w:left="2551"/>
        <w:rPr>
          <w:rFonts w:ascii="UD デジタル 教科書体 N-R" w:eastAsia="UD デジタル 教科書体 N-R"/>
          <w:sz w:val="22"/>
        </w:rPr>
      </w:pPr>
      <w:r>
        <w:rPr>
          <w:noProof/>
        </w:rPr>
        <w:pict>
          <v:shapetype id="_x0000_t202" coordsize="21600,21600" o:spt="202" path="m,l,21600r21600,l21600,xe">
            <v:stroke joinstyle="miter"/>
            <v:path gradientshapeok="t" o:connecttype="rect"/>
          </v:shapetype>
          <v:shape id="テキスト ボックス 9" o:spid="_x0000_s1029" type="#_x0000_t202" style="position:absolute;left:0;text-align:left;margin-left:-17.35pt;margin-top:19.7pt;width:68.25pt;height:14.4pt;z-index:1;visibility:visible;mso-width-relative:margin;mso-height-relative:margin" fillcolor="window" strokecolor="white" strokeweight=".5pt">
            <v:stroke dashstyle="1 1" opacity="0"/>
            <v:textbox>
              <w:txbxContent>
                <w:p w:rsidR="001B6853" w:rsidRDefault="001B6853" w:rsidP="001B6853">
                  <w:pPr>
                    <w:spacing w:line="0" w:lineRule="atLeast"/>
                    <w:jc w:val="center"/>
                    <w:rPr>
                      <w:rFonts w:ascii="UD デジタル 教科書体 NK-R" w:eastAsia="UD デジタル 教科書体 NK-R"/>
                      <w:sz w:val="10"/>
                      <w:szCs w:val="10"/>
                    </w:rPr>
                  </w:pPr>
                  <w:r>
                    <w:rPr>
                      <w:rFonts w:ascii="UD デジタル 教科書体 NK-R" w:eastAsia="UD デジタル 教科書体 NK-R" w:hint="eastAsia"/>
                      <w:sz w:val="10"/>
                      <w:szCs w:val="10"/>
                    </w:rPr>
                    <w:t>2023.</w:t>
                  </w:r>
                  <w:r w:rsidR="009965F1">
                    <w:rPr>
                      <w:rFonts w:ascii="UD デジタル 教科書体 NK-R" w:eastAsia="UD デジタル 教科書体 NK-R" w:hint="eastAsia"/>
                      <w:sz w:val="10"/>
                      <w:szCs w:val="10"/>
                    </w:rPr>
                    <w:t>6.2</w:t>
                  </w:r>
                  <w:r>
                    <w:rPr>
                      <w:rFonts w:ascii="UD デジタル 教科書体 NK-R" w:eastAsia="UD デジタル 教科書体 NK-R" w:hint="eastAsia"/>
                      <w:sz w:val="10"/>
                      <w:szCs w:val="10"/>
                    </w:rPr>
                    <w:t>改訂</w:t>
                  </w:r>
                </w:p>
              </w:txbxContent>
            </v:textbox>
          </v:shape>
        </w:pict>
      </w:r>
      <w:r w:rsidR="00191DBF" w:rsidRPr="00191DBF">
        <w:rPr>
          <w:rFonts w:ascii="UD デジタル 教科書体 N-R" w:eastAsia="UD デジタル 教科書体 N-R" w:hint="eastAsia"/>
          <w:spacing w:val="110"/>
          <w:kern w:val="0"/>
          <w:sz w:val="22"/>
          <w:fitText w:val="1100" w:id="-1245437440"/>
        </w:rPr>
        <w:t>医師</w:t>
      </w:r>
      <w:r w:rsidR="00191DBF" w:rsidRPr="00191DBF">
        <w:rPr>
          <w:rFonts w:ascii="UD デジタル 教科書体 N-R" w:eastAsia="UD デジタル 教科書体 N-R" w:hint="eastAsia"/>
          <w:kern w:val="0"/>
          <w:sz w:val="22"/>
          <w:fitText w:val="1100" w:id="-1245437440"/>
        </w:rPr>
        <w:t>名</w:t>
      </w:r>
    </w:p>
    <w:p w:rsidR="00786B8E" w:rsidRPr="001B6853" w:rsidRDefault="00786B8E" w:rsidP="004A6144">
      <w:pPr>
        <w:spacing w:line="0" w:lineRule="atLeast"/>
        <w:rPr>
          <w:rFonts w:eastAsia="ＭＳ 明朝"/>
          <w:sz w:val="6"/>
          <w:szCs w:val="6"/>
        </w:rPr>
      </w:pPr>
    </w:p>
    <w:sectPr w:rsidR="00786B8E" w:rsidRPr="001B6853" w:rsidSect="00693C7D">
      <w:footerReference w:type="default" r:id="rId6"/>
      <w:pgSz w:w="11906" w:h="16838" w:code="9"/>
      <w:pgMar w:top="1134" w:right="1134" w:bottom="1134" w:left="1134" w:header="851" w:footer="450"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8E9" w:rsidRDefault="004418E9" w:rsidP="00565EF1">
      <w:r>
        <w:separator/>
      </w:r>
    </w:p>
  </w:endnote>
  <w:endnote w:type="continuationSeparator" w:id="0">
    <w:p w:rsidR="004418E9" w:rsidRDefault="004418E9" w:rsidP="0056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C7D" w:rsidRDefault="00693C7D" w:rsidP="00693C7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8E9" w:rsidRDefault="004418E9" w:rsidP="00565EF1">
      <w:r>
        <w:separator/>
      </w:r>
    </w:p>
  </w:footnote>
  <w:footnote w:type="continuationSeparator" w:id="0">
    <w:p w:rsidR="004418E9" w:rsidRDefault="004418E9" w:rsidP="00565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173"/>
  <w:displayHorizontalDrawingGridEvery w:val="0"/>
  <w:displayVerticalDrawingGridEvery w:val="2"/>
  <w:characterSpacingControl w:val="compressPunctuation"/>
  <w:hdrShapeDefaults>
    <o:shapedefaults v:ext="edit" spidmax="2049">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520"/>
    <w:rsid w:val="00021386"/>
    <w:rsid w:val="000A69F3"/>
    <w:rsid w:val="001604DE"/>
    <w:rsid w:val="00191DBF"/>
    <w:rsid w:val="00192101"/>
    <w:rsid w:val="001B6853"/>
    <w:rsid w:val="00236379"/>
    <w:rsid w:val="00321971"/>
    <w:rsid w:val="003D77F6"/>
    <w:rsid w:val="004418E9"/>
    <w:rsid w:val="00472F3C"/>
    <w:rsid w:val="004A6144"/>
    <w:rsid w:val="004E65D5"/>
    <w:rsid w:val="004F66A2"/>
    <w:rsid w:val="00565EF1"/>
    <w:rsid w:val="005A56C0"/>
    <w:rsid w:val="00614CAC"/>
    <w:rsid w:val="00642859"/>
    <w:rsid w:val="00686A3D"/>
    <w:rsid w:val="00693C7D"/>
    <w:rsid w:val="00717B64"/>
    <w:rsid w:val="00786B8E"/>
    <w:rsid w:val="008A1DDA"/>
    <w:rsid w:val="00983497"/>
    <w:rsid w:val="009965F1"/>
    <w:rsid w:val="00AF1520"/>
    <w:rsid w:val="00B035CF"/>
    <w:rsid w:val="00CB1DFC"/>
    <w:rsid w:val="00D22777"/>
    <w:rsid w:val="00D91F4B"/>
    <w:rsid w:val="00E07BEC"/>
    <w:rsid w:val="00E83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white"/>
    </o:shapedefaults>
    <o:shapelayout v:ext="edit">
      <o:idmap v:ext="edit" data="1"/>
    </o:shapelayout>
  </w:shapeDefaults>
  <w:decimalSymbol w:val="."/>
  <w:listSeparator w:val=","/>
  <w14:docId w14:val="3A489337"/>
  <w15:chartTrackingRefBased/>
  <w15:docId w15:val="{F5ED0ED2-D467-457E-A9F7-157606E5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B8E"/>
    <w:pPr>
      <w:widowControl w:val="0"/>
      <w:jc w:val="both"/>
    </w:pPr>
    <w:rPr>
      <w:rFonts w:ascii="ＭＳ 明朝" w:eastAsia="游ゴシック"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5EF1"/>
    <w:pPr>
      <w:tabs>
        <w:tab w:val="center" w:pos="4252"/>
        <w:tab w:val="right" w:pos="8504"/>
      </w:tabs>
      <w:snapToGrid w:val="0"/>
    </w:pPr>
  </w:style>
  <w:style w:type="character" w:customStyle="1" w:styleId="a5">
    <w:name w:val="ヘッダー (文字)"/>
    <w:link w:val="a4"/>
    <w:uiPriority w:val="99"/>
    <w:rsid w:val="00565EF1"/>
    <w:rPr>
      <w:rFonts w:ascii="ＭＳ 明朝" w:eastAsia="游ゴシック" w:hAnsi="ＭＳ 明朝"/>
      <w:kern w:val="2"/>
      <w:sz w:val="24"/>
      <w:szCs w:val="22"/>
    </w:rPr>
  </w:style>
  <w:style w:type="paragraph" w:styleId="a6">
    <w:name w:val="footer"/>
    <w:basedOn w:val="a"/>
    <w:link w:val="a7"/>
    <w:uiPriority w:val="99"/>
    <w:unhideWhenUsed/>
    <w:rsid w:val="00565EF1"/>
    <w:pPr>
      <w:tabs>
        <w:tab w:val="center" w:pos="4252"/>
        <w:tab w:val="right" w:pos="8504"/>
      </w:tabs>
      <w:snapToGrid w:val="0"/>
    </w:pPr>
  </w:style>
  <w:style w:type="character" w:customStyle="1" w:styleId="a7">
    <w:name w:val="フッター (文字)"/>
    <w:link w:val="a6"/>
    <w:uiPriority w:val="99"/>
    <w:rsid w:val="00565EF1"/>
    <w:rPr>
      <w:rFonts w:ascii="ＭＳ 明朝" w:eastAsia="游ゴシック" w:hAnsi="ＭＳ 明朝"/>
      <w:kern w:val="2"/>
      <w:sz w:val="24"/>
      <w:szCs w:val="22"/>
    </w:rPr>
  </w:style>
  <w:style w:type="paragraph" w:styleId="a8">
    <w:name w:val="Balloon Text"/>
    <w:basedOn w:val="a"/>
    <w:link w:val="a9"/>
    <w:uiPriority w:val="99"/>
    <w:semiHidden/>
    <w:unhideWhenUsed/>
    <w:rsid w:val="001604DE"/>
    <w:rPr>
      <w:rFonts w:ascii="游ゴシック Light" w:eastAsia="游ゴシック Light" w:hAnsi="游ゴシック Light"/>
      <w:sz w:val="18"/>
      <w:szCs w:val="18"/>
    </w:rPr>
  </w:style>
  <w:style w:type="character" w:customStyle="1" w:styleId="a9">
    <w:name w:val="吹き出し (文字)"/>
    <w:link w:val="a8"/>
    <w:uiPriority w:val="99"/>
    <w:semiHidden/>
    <w:rsid w:val="001604D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14265">
      <w:bodyDiv w:val="1"/>
      <w:marLeft w:val="0"/>
      <w:marRight w:val="0"/>
      <w:marTop w:val="0"/>
      <w:marBottom w:val="0"/>
      <w:divBdr>
        <w:top w:val="none" w:sz="0" w:space="0" w:color="auto"/>
        <w:left w:val="none" w:sz="0" w:space="0" w:color="auto"/>
        <w:bottom w:val="none" w:sz="0" w:space="0" w:color="auto"/>
        <w:right w:val="none" w:sz="0" w:space="0" w:color="auto"/>
      </w:divBdr>
    </w:div>
    <w:div w:id="1716388717">
      <w:bodyDiv w:val="1"/>
      <w:marLeft w:val="0"/>
      <w:marRight w:val="0"/>
      <w:marTop w:val="0"/>
      <w:marBottom w:val="0"/>
      <w:divBdr>
        <w:top w:val="none" w:sz="0" w:space="0" w:color="auto"/>
        <w:left w:val="none" w:sz="0" w:space="0" w:color="auto"/>
        <w:bottom w:val="none" w:sz="0" w:space="0" w:color="auto"/>
        <w:right w:val="none" w:sz="0" w:space="0" w:color="auto"/>
      </w:divBdr>
    </w:div>
    <w:div w:id="20612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四街道市教育委員会</cp:lastModifiedBy>
  <cp:revision>5</cp:revision>
  <cp:lastPrinted>2023-05-24T23:58:00Z</cp:lastPrinted>
  <dcterms:created xsi:type="dcterms:W3CDTF">2023-06-08T07:35:00Z</dcterms:created>
  <dcterms:modified xsi:type="dcterms:W3CDTF">2023-06-20T01:08:00Z</dcterms:modified>
</cp:coreProperties>
</file>